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38F37" w14:textId="72FD8A1C" w:rsidR="00A71AD7" w:rsidRPr="00406BAC" w:rsidRDefault="00A71AD7" w:rsidP="00E46C60">
      <w:pPr>
        <w:jc w:val="both"/>
        <w:rPr>
          <w:rFonts w:ascii="Century Gothic" w:hAnsi="Century Gothic" w:cs="Arial"/>
          <w:sz w:val="20"/>
          <w:szCs w:val="20"/>
        </w:rPr>
      </w:pPr>
      <w:r w:rsidRPr="00406BAC">
        <w:rPr>
          <w:rFonts w:ascii="Century Gothic" w:hAnsi="Century Gothic" w:cs="Arial"/>
          <w:sz w:val="20"/>
          <w:szCs w:val="20"/>
        </w:rPr>
        <w:t xml:space="preserve">Con fundamento en los </w:t>
      </w:r>
      <w:r w:rsidRPr="007101D6">
        <w:rPr>
          <w:rFonts w:ascii="Century Gothic" w:hAnsi="Century Gothic" w:cs="Arial"/>
          <w:i/>
          <w:iCs/>
          <w:sz w:val="20"/>
          <w:szCs w:val="20"/>
        </w:rPr>
        <w:t xml:space="preserve">artículos 43 y 44 de la Ley General de Transparencia y Acceso a la Información Pública, publicada en el </w:t>
      </w:r>
      <w:r w:rsidRPr="00DD196E">
        <w:rPr>
          <w:rFonts w:ascii="Century Gothic" w:hAnsi="Century Gothic" w:cs="Arial"/>
          <w:i/>
          <w:iCs/>
          <w:sz w:val="20"/>
          <w:szCs w:val="20"/>
        </w:rPr>
        <w:t>Diario Oficial de la Federación</w:t>
      </w:r>
      <w:r w:rsidRPr="007101D6">
        <w:rPr>
          <w:rFonts w:ascii="Century Gothic" w:hAnsi="Century Gothic" w:cs="Arial"/>
          <w:i/>
          <w:iCs/>
          <w:sz w:val="20"/>
          <w:szCs w:val="20"/>
        </w:rPr>
        <w:t xml:space="preserve"> (DOF) el 4 de mayo de 2015</w:t>
      </w:r>
      <w:r w:rsidRPr="00406BAC">
        <w:rPr>
          <w:rFonts w:ascii="Century Gothic" w:hAnsi="Century Gothic" w:cs="Arial"/>
          <w:sz w:val="20"/>
          <w:szCs w:val="20"/>
        </w:rPr>
        <w:t xml:space="preserve">, y en los </w:t>
      </w:r>
      <w:r w:rsidRPr="007101D6">
        <w:rPr>
          <w:rFonts w:ascii="Century Gothic" w:hAnsi="Century Gothic" w:cs="Arial"/>
          <w:i/>
          <w:iCs/>
          <w:sz w:val="20"/>
          <w:szCs w:val="20"/>
        </w:rPr>
        <w:t>artículos 64 y 65 de la Ley Federal de Transparencia y Acceso a la Información Pública, publicada en el DOF, última reforma el 27 de enero de 2017</w:t>
      </w:r>
      <w:r w:rsidRPr="00406BAC">
        <w:rPr>
          <w:rFonts w:ascii="Century Gothic" w:hAnsi="Century Gothic" w:cs="Arial"/>
          <w:sz w:val="20"/>
          <w:szCs w:val="20"/>
        </w:rPr>
        <w:t>, en Santa María Tonantzintla, San Andrés Cholula, Puebla, siendo las 1</w:t>
      </w:r>
      <w:r w:rsidR="00CE1864" w:rsidRPr="00406BAC">
        <w:rPr>
          <w:rFonts w:ascii="Century Gothic" w:hAnsi="Century Gothic" w:cs="Arial"/>
          <w:sz w:val="20"/>
          <w:szCs w:val="20"/>
        </w:rPr>
        <w:t>1</w:t>
      </w:r>
      <w:r w:rsidRPr="00406BAC">
        <w:rPr>
          <w:rFonts w:ascii="Century Gothic" w:hAnsi="Century Gothic" w:cs="Arial"/>
          <w:sz w:val="20"/>
          <w:szCs w:val="20"/>
        </w:rPr>
        <w:t>:</w:t>
      </w:r>
      <w:r w:rsidR="00D11C20" w:rsidRPr="00406BAC">
        <w:rPr>
          <w:rFonts w:ascii="Century Gothic" w:hAnsi="Century Gothic" w:cs="Arial"/>
          <w:sz w:val="20"/>
          <w:szCs w:val="20"/>
        </w:rPr>
        <w:t>0</w:t>
      </w:r>
      <w:r w:rsidRPr="00406BAC">
        <w:rPr>
          <w:rFonts w:ascii="Century Gothic" w:hAnsi="Century Gothic" w:cs="Arial"/>
          <w:sz w:val="20"/>
          <w:szCs w:val="20"/>
        </w:rPr>
        <w:t xml:space="preserve">0 horas del día </w:t>
      </w:r>
      <w:r w:rsidR="00D11C20" w:rsidRPr="00406BAC">
        <w:rPr>
          <w:rFonts w:ascii="Century Gothic" w:hAnsi="Century Gothic" w:cs="Arial"/>
          <w:sz w:val="20"/>
          <w:szCs w:val="20"/>
        </w:rPr>
        <w:t>veinticinco</w:t>
      </w:r>
      <w:r w:rsidRPr="00406BAC">
        <w:rPr>
          <w:rFonts w:ascii="Century Gothic" w:hAnsi="Century Gothic" w:cs="Arial"/>
          <w:sz w:val="20"/>
          <w:szCs w:val="20"/>
        </w:rPr>
        <w:t xml:space="preserve"> de </w:t>
      </w:r>
      <w:r w:rsidR="00406BAC">
        <w:rPr>
          <w:rFonts w:ascii="Century Gothic" w:hAnsi="Century Gothic" w:cs="Arial"/>
          <w:sz w:val="20"/>
          <w:szCs w:val="20"/>
        </w:rPr>
        <w:t>junio</w:t>
      </w:r>
      <w:r w:rsidR="009A202C" w:rsidRPr="00406BAC">
        <w:rPr>
          <w:rFonts w:ascii="Century Gothic" w:hAnsi="Century Gothic" w:cs="Arial"/>
          <w:sz w:val="20"/>
          <w:szCs w:val="20"/>
        </w:rPr>
        <w:t xml:space="preserve"> de dos mil veintiuno</w:t>
      </w:r>
      <w:r w:rsidRPr="00406BAC">
        <w:rPr>
          <w:rFonts w:ascii="Century Gothic" w:hAnsi="Century Gothic" w:cs="Arial"/>
          <w:sz w:val="20"/>
          <w:szCs w:val="20"/>
        </w:rPr>
        <w:t xml:space="preserve">, se reunieron vía BlueJeans, para celebrar la </w:t>
      </w:r>
      <w:r w:rsidR="00CE1864" w:rsidRPr="00406BAC">
        <w:rPr>
          <w:rFonts w:ascii="Century Gothic" w:hAnsi="Century Gothic" w:cs="Arial"/>
          <w:b/>
          <w:sz w:val="20"/>
          <w:szCs w:val="20"/>
        </w:rPr>
        <w:t>SEGUNDA</w:t>
      </w:r>
      <w:r w:rsidRPr="00406BAC">
        <w:rPr>
          <w:rFonts w:ascii="Century Gothic" w:hAnsi="Century Gothic" w:cs="Arial"/>
          <w:b/>
          <w:sz w:val="20"/>
          <w:szCs w:val="20"/>
        </w:rPr>
        <w:t xml:space="preserve"> SESIÓN ORDINARIA DEL COMITÉ DE TRANSPARENCIA</w:t>
      </w:r>
      <w:r w:rsidRPr="00406BAC">
        <w:rPr>
          <w:rFonts w:ascii="Century Gothic" w:hAnsi="Century Gothic" w:cs="Arial"/>
          <w:sz w:val="20"/>
          <w:szCs w:val="20"/>
        </w:rPr>
        <w:t xml:space="preserve"> del </w:t>
      </w:r>
      <w:r w:rsidR="009A202C" w:rsidRPr="00406BAC">
        <w:rPr>
          <w:rFonts w:ascii="Century Gothic" w:hAnsi="Century Gothic" w:cs="Arial"/>
          <w:b/>
          <w:sz w:val="20"/>
          <w:szCs w:val="20"/>
        </w:rPr>
        <w:t>ejercicio dos mil veintiuno</w:t>
      </w:r>
      <w:r w:rsidRPr="00406BAC">
        <w:rPr>
          <w:rFonts w:ascii="Century Gothic" w:hAnsi="Century Gothic" w:cs="Arial"/>
          <w:sz w:val="20"/>
          <w:szCs w:val="20"/>
        </w:rPr>
        <w:t xml:space="preserve">, ante la presencia de los C.C. Lic. Miguel Ángel Barrera Márquez, Director de Administración y Finanzas del INAOE y Titular de la Unidad de Transparencia, y su invitada la </w:t>
      </w:r>
      <w:bookmarkStart w:id="0" w:name="_Hlk74499182"/>
      <w:r w:rsidRPr="00406BAC">
        <w:rPr>
          <w:rFonts w:ascii="Century Gothic" w:hAnsi="Century Gothic" w:cs="Arial"/>
          <w:sz w:val="20"/>
          <w:szCs w:val="20"/>
        </w:rPr>
        <w:t xml:space="preserve">Lic. Silvia Hernández </w:t>
      </w:r>
      <w:r w:rsidR="005935DE" w:rsidRPr="00406BAC">
        <w:rPr>
          <w:rFonts w:ascii="Century Gothic" w:hAnsi="Century Gothic" w:cs="Arial"/>
          <w:sz w:val="20"/>
          <w:szCs w:val="20"/>
        </w:rPr>
        <w:t>Solís</w:t>
      </w:r>
      <w:r w:rsidRPr="00406BAC">
        <w:rPr>
          <w:rFonts w:ascii="Century Gothic" w:hAnsi="Century Gothic" w:cs="Arial"/>
          <w:sz w:val="20"/>
          <w:szCs w:val="20"/>
        </w:rPr>
        <w:t xml:space="preserve">, Enlace de </w:t>
      </w:r>
      <w:r w:rsidR="005F154A" w:rsidRPr="00406BAC">
        <w:rPr>
          <w:rFonts w:ascii="Century Gothic" w:hAnsi="Century Gothic" w:cs="Arial"/>
          <w:sz w:val="20"/>
          <w:szCs w:val="20"/>
        </w:rPr>
        <w:t>Capacitación</w:t>
      </w:r>
      <w:r w:rsidRPr="00406BAC">
        <w:rPr>
          <w:rFonts w:ascii="Century Gothic" w:hAnsi="Century Gothic" w:cs="Arial"/>
          <w:sz w:val="20"/>
          <w:szCs w:val="20"/>
        </w:rPr>
        <w:t xml:space="preserve"> en el INAI y apoyo a la Unidad de Transparencia del INAOE</w:t>
      </w:r>
      <w:bookmarkEnd w:id="0"/>
      <w:r w:rsidRPr="00406BAC">
        <w:rPr>
          <w:rFonts w:ascii="Century Gothic" w:hAnsi="Century Gothic" w:cs="Arial"/>
          <w:sz w:val="20"/>
          <w:szCs w:val="20"/>
        </w:rPr>
        <w:t>; la Dra. Margarita Argüelles Gómez, Titular del Órgano Interno de Control en el INAOE, y su invitada la C.P. Delia Sánchez Sarmiento, Encargada de Auditoría en el Órgano Interno de Control del INAOE, y el Mtro. Alejandro Serrano Núñez, Coordinador de Archivos del INAOE.</w:t>
      </w:r>
      <w:r w:rsidR="00FB1FC5" w:rsidRPr="00406BAC">
        <w:rPr>
          <w:rFonts w:ascii="Century Gothic" w:hAnsi="Century Gothic" w:cs="Arial"/>
          <w:sz w:val="20"/>
          <w:szCs w:val="20"/>
        </w:rPr>
        <w:t xml:space="preserve"> </w:t>
      </w:r>
      <w:r w:rsidRPr="00406BAC">
        <w:rPr>
          <w:rFonts w:ascii="Century Gothic" w:hAnsi="Century Gothic" w:cs="Arial"/>
          <w:sz w:val="20"/>
          <w:szCs w:val="20"/>
        </w:rPr>
        <w:t>------------------</w:t>
      </w:r>
      <w:r w:rsidR="00B956FC" w:rsidRPr="00406BAC">
        <w:rPr>
          <w:rFonts w:ascii="Century Gothic" w:hAnsi="Century Gothic" w:cs="Arial"/>
          <w:sz w:val="20"/>
          <w:szCs w:val="20"/>
        </w:rPr>
        <w:t>--</w:t>
      </w:r>
      <w:r w:rsidR="00833D72" w:rsidRPr="00406BAC">
        <w:rPr>
          <w:rFonts w:ascii="Century Gothic" w:hAnsi="Century Gothic" w:cs="Arial"/>
          <w:sz w:val="20"/>
          <w:szCs w:val="20"/>
        </w:rPr>
        <w:t>----------------------------------------</w:t>
      </w:r>
      <w:r w:rsidR="00466158" w:rsidRPr="00406BAC">
        <w:rPr>
          <w:rFonts w:ascii="Century Gothic" w:hAnsi="Century Gothic" w:cs="Arial"/>
          <w:sz w:val="20"/>
          <w:szCs w:val="20"/>
        </w:rPr>
        <w:t>----------------------</w:t>
      </w:r>
      <w:r w:rsidR="00833D72" w:rsidRPr="00406BAC">
        <w:rPr>
          <w:rFonts w:ascii="Century Gothic" w:hAnsi="Century Gothic" w:cs="Arial"/>
          <w:sz w:val="20"/>
          <w:szCs w:val="20"/>
        </w:rPr>
        <w:t>-------------</w:t>
      </w:r>
    </w:p>
    <w:p w14:paraId="701A0293" w14:textId="77777777" w:rsidR="00A71AD7" w:rsidRPr="00406BAC" w:rsidRDefault="00A71AD7">
      <w:pPr>
        <w:jc w:val="both"/>
        <w:rPr>
          <w:rFonts w:ascii="Century Gothic" w:hAnsi="Century Gothic" w:cs="Arial"/>
          <w:sz w:val="20"/>
          <w:szCs w:val="20"/>
        </w:rPr>
      </w:pPr>
    </w:p>
    <w:p w14:paraId="30E1BA30" w14:textId="5D2BA195" w:rsidR="00A71AD7" w:rsidRPr="00406BAC" w:rsidRDefault="00A71AD7">
      <w:pPr>
        <w:pStyle w:val="Prrafodelista"/>
        <w:numPr>
          <w:ilvl w:val="0"/>
          <w:numId w:val="2"/>
        </w:numPr>
        <w:jc w:val="both"/>
        <w:rPr>
          <w:rFonts w:ascii="Century Gothic" w:hAnsi="Century Gothic" w:cs="Arial"/>
          <w:b/>
          <w:sz w:val="20"/>
          <w:szCs w:val="20"/>
          <w:lang w:val="es-ES_tradnl"/>
        </w:rPr>
      </w:pPr>
      <w:r w:rsidRPr="00406BAC">
        <w:rPr>
          <w:rFonts w:ascii="Century Gothic" w:hAnsi="Century Gothic" w:cs="Arial"/>
          <w:b/>
          <w:sz w:val="20"/>
          <w:szCs w:val="20"/>
          <w:lang w:val="es-ES_tradnl"/>
        </w:rPr>
        <w:t>LISTA DE ASISTENCIA Y QUÓRUM LEGAL</w:t>
      </w:r>
      <w:r w:rsidR="00FB1FC5" w:rsidRPr="00406BAC">
        <w:rPr>
          <w:rFonts w:ascii="Century Gothic" w:hAnsi="Century Gothic" w:cs="Arial"/>
          <w:b/>
          <w:sz w:val="20"/>
          <w:szCs w:val="20"/>
          <w:lang w:val="es-ES_tradnl"/>
        </w:rPr>
        <w:t xml:space="preserve">. </w:t>
      </w:r>
      <w:r w:rsidRPr="00406BAC">
        <w:rPr>
          <w:rFonts w:ascii="Century Gothic" w:hAnsi="Century Gothic" w:cs="Arial"/>
          <w:b/>
          <w:sz w:val="20"/>
          <w:szCs w:val="20"/>
          <w:lang w:val="es-ES_tradnl"/>
        </w:rPr>
        <w:t>--------------------------------</w:t>
      </w:r>
      <w:r w:rsidR="00833D72" w:rsidRPr="00406BAC">
        <w:rPr>
          <w:rFonts w:ascii="Century Gothic" w:hAnsi="Century Gothic" w:cs="Arial"/>
          <w:b/>
          <w:sz w:val="20"/>
          <w:szCs w:val="20"/>
          <w:lang w:val="es-ES_tradnl"/>
        </w:rPr>
        <w:t>--------------------------------</w:t>
      </w:r>
    </w:p>
    <w:p w14:paraId="376F0B66" w14:textId="1DE13306" w:rsidR="00A71AD7" w:rsidRPr="007101D6" w:rsidRDefault="00A71AD7" w:rsidP="00DC56C4">
      <w:pPr>
        <w:pStyle w:val="Prrafodelista"/>
        <w:jc w:val="both"/>
      </w:pPr>
      <w:r w:rsidRPr="00406BAC">
        <w:rPr>
          <w:rFonts w:ascii="Century Gothic" w:hAnsi="Century Gothic" w:cs="Arial"/>
          <w:sz w:val="20"/>
          <w:szCs w:val="20"/>
          <w:lang w:val="es-ES_tradnl"/>
        </w:rPr>
        <w:t xml:space="preserve">El Lic. Miguel Ángel Barrera Márquez, </w:t>
      </w:r>
      <w:r w:rsidR="00DC56C4" w:rsidRPr="00406BAC">
        <w:rPr>
          <w:rFonts w:ascii="Century Gothic" w:hAnsi="Century Gothic" w:cs="Arial"/>
          <w:sz w:val="20"/>
          <w:szCs w:val="20"/>
          <w:lang w:val="es-ES_tradnl"/>
        </w:rPr>
        <w:t>director</w:t>
      </w:r>
      <w:r w:rsidRPr="00406BAC">
        <w:rPr>
          <w:rFonts w:ascii="Century Gothic" w:hAnsi="Century Gothic" w:cs="Arial"/>
          <w:sz w:val="20"/>
          <w:szCs w:val="20"/>
          <w:lang w:val="es-ES_tradnl"/>
        </w:rPr>
        <w:t xml:space="preserve"> de Administración y Finanzas del INAOE y Titular de la Unidad de Transparencia, quien funge como </w:t>
      </w:r>
      <w:r w:rsidR="00DC56C4" w:rsidRPr="00406BAC">
        <w:rPr>
          <w:rFonts w:ascii="Century Gothic" w:hAnsi="Century Gothic" w:cs="Arial"/>
          <w:sz w:val="20"/>
          <w:szCs w:val="20"/>
          <w:lang w:val="es-ES_tradnl"/>
        </w:rPr>
        <w:t>residente</w:t>
      </w:r>
      <w:r w:rsidRPr="00406BAC">
        <w:rPr>
          <w:rFonts w:ascii="Century Gothic" w:hAnsi="Century Gothic" w:cs="Arial"/>
          <w:sz w:val="20"/>
          <w:szCs w:val="20"/>
          <w:lang w:val="es-ES_tradnl"/>
        </w:rPr>
        <w:t xml:space="preserve"> de este Comité, dio la bienvenida a los miembros e invitados a dicho Comité. Por otro lado, refirió la existencia del quórum legal para llevar a cabo la sesión. -------------------------</w:t>
      </w:r>
      <w:r w:rsidR="002934DC" w:rsidRPr="00406BAC">
        <w:rPr>
          <w:rFonts w:ascii="Century Gothic" w:hAnsi="Century Gothic" w:cs="Arial"/>
          <w:sz w:val="20"/>
          <w:szCs w:val="20"/>
          <w:lang w:val="es-ES_tradnl"/>
        </w:rPr>
        <w:t>----------------</w:t>
      </w:r>
      <w:r w:rsidR="00833D72" w:rsidRPr="00406BAC">
        <w:rPr>
          <w:rFonts w:ascii="Century Gothic" w:hAnsi="Century Gothic" w:cs="Arial"/>
          <w:sz w:val="20"/>
          <w:szCs w:val="20"/>
          <w:lang w:val="es-ES_tradnl"/>
        </w:rPr>
        <w:t>------------------------------</w:t>
      </w:r>
    </w:p>
    <w:p w14:paraId="3A15178E" w14:textId="6DE2AE90" w:rsidR="00A71AD7" w:rsidRPr="00406BAC" w:rsidRDefault="00A71AD7">
      <w:pPr>
        <w:pStyle w:val="Prrafodelista"/>
        <w:numPr>
          <w:ilvl w:val="0"/>
          <w:numId w:val="2"/>
        </w:numPr>
        <w:jc w:val="both"/>
        <w:rPr>
          <w:rFonts w:ascii="Century Gothic" w:hAnsi="Century Gothic" w:cs="Arial"/>
          <w:b/>
          <w:sz w:val="20"/>
          <w:szCs w:val="20"/>
          <w:lang w:val="es-ES_tradnl"/>
        </w:rPr>
      </w:pPr>
      <w:bookmarkStart w:id="1" w:name="_Hlk73545702"/>
      <w:r w:rsidRPr="00406BAC">
        <w:rPr>
          <w:rFonts w:ascii="Century Gothic" w:hAnsi="Century Gothic" w:cs="Arial"/>
          <w:b/>
          <w:sz w:val="20"/>
          <w:szCs w:val="20"/>
          <w:lang w:val="es-ES_tradnl"/>
        </w:rPr>
        <w:t>LECTURA Y APROBACIÓN, EN SU CASO, DEL ORDEN DEL DÍA</w:t>
      </w:r>
      <w:r w:rsidR="00FB1FC5" w:rsidRPr="00406BAC">
        <w:rPr>
          <w:rFonts w:ascii="Century Gothic" w:hAnsi="Century Gothic" w:cs="Arial"/>
          <w:b/>
          <w:sz w:val="20"/>
          <w:szCs w:val="20"/>
          <w:lang w:val="es-ES_tradnl"/>
        </w:rPr>
        <w:t xml:space="preserve">. </w:t>
      </w:r>
      <w:bookmarkEnd w:id="1"/>
      <w:r w:rsidRPr="00406BAC">
        <w:rPr>
          <w:rFonts w:ascii="Century Gothic" w:hAnsi="Century Gothic" w:cs="Arial"/>
          <w:b/>
          <w:sz w:val="20"/>
          <w:szCs w:val="20"/>
          <w:lang w:val="es-ES_tradnl"/>
        </w:rPr>
        <w:t>--</w:t>
      </w:r>
      <w:r w:rsidR="00833D72" w:rsidRPr="00406BAC">
        <w:rPr>
          <w:rFonts w:ascii="Century Gothic" w:hAnsi="Century Gothic" w:cs="Arial"/>
          <w:b/>
          <w:sz w:val="20"/>
          <w:szCs w:val="20"/>
          <w:lang w:val="es-ES_tradnl"/>
        </w:rPr>
        <w:t>---------------------------------------</w:t>
      </w:r>
    </w:p>
    <w:p w14:paraId="7289E220" w14:textId="20225EB8" w:rsidR="00FB1FC5" w:rsidRPr="007101D6" w:rsidRDefault="00A71AD7" w:rsidP="00DC56C4">
      <w:pPr>
        <w:pStyle w:val="Prrafodelista"/>
        <w:jc w:val="both"/>
      </w:pPr>
      <w:r w:rsidRPr="00406BAC">
        <w:rPr>
          <w:rFonts w:ascii="Century Gothic" w:hAnsi="Century Gothic" w:cs="Arial"/>
          <w:sz w:val="20"/>
          <w:szCs w:val="20"/>
          <w:lang w:val="es-ES_tradnl"/>
        </w:rPr>
        <w:t xml:space="preserve">El </w:t>
      </w:r>
      <w:r w:rsidR="00DC56C4" w:rsidRPr="00406BAC">
        <w:rPr>
          <w:rFonts w:ascii="Century Gothic" w:hAnsi="Century Gothic" w:cs="Arial"/>
          <w:sz w:val="20"/>
          <w:szCs w:val="20"/>
          <w:lang w:val="es-ES_tradnl"/>
        </w:rPr>
        <w:t>presidente</w:t>
      </w:r>
      <w:r w:rsidRPr="00406BAC">
        <w:rPr>
          <w:rFonts w:ascii="Century Gothic" w:hAnsi="Century Gothic" w:cs="Arial"/>
          <w:sz w:val="20"/>
          <w:szCs w:val="20"/>
          <w:lang w:val="es-ES_tradnl"/>
        </w:rPr>
        <w:t xml:space="preserve"> del Comité proced</w:t>
      </w:r>
      <w:r w:rsidR="00C02BD0" w:rsidRPr="00406BAC">
        <w:rPr>
          <w:rFonts w:ascii="Century Gothic" w:hAnsi="Century Gothic" w:cs="Arial"/>
          <w:sz w:val="20"/>
          <w:szCs w:val="20"/>
          <w:lang w:val="es-ES_tradnl"/>
        </w:rPr>
        <w:t>ió</w:t>
      </w:r>
      <w:r w:rsidRPr="00406BAC">
        <w:rPr>
          <w:rFonts w:ascii="Century Gothic" w:hAnsi="Century Gothic" w:cs="Arial"/>
          <w:sz w:val="20"/>
          <w:szCs w:val="20"/>
          <w:lang w:val="es-ES_tradnl"/>
        </w:rPr>
        <w:t xml:space="preserve"> a dar lectura al Orden del Día, haciéndolo del conocimiento de los presentes</w:t>
      </w:r>
      <w:r w:rsidR="00833D72" w:rsidRPr="00406BAC">
        <w:rPr>
          <w:rFonts w:ascii="Century Gothic" w:hAnsi="Century Gothic" w:cs="Arial"/>
          <w:sz w:val="20"/>
          <w:szCs w:val="20"/>
          <w:lang w:val="es-ES_tradnl"/>
        </w:rPr>
        <w:t>.</w:t>
      </w:r>
      <w:r w:rsidR="00466158" w:rsidRPr="00406BAC">
        <w:rPr>
          <w:rFonts w:ascii="Century Gothic" w:hAnsi="Century Gothic" w:cs="Arial"/>
          <w:sz w:val="20"/>
          <w:szCs w:val="20"/>
          <w:lang w:val="es-ES_tradnl"/>
        </w:rPr>
        <w:t xml:space="preserve"> </w:t>
      </w:r>
      <w:r w:rsidR="00833D72" w:rsidRPr="00406BAC">
        <w:rPr>
          <w:rFonts w:ascii="Century Gothic" w:hAnsi="Century Gothic" w:cs="Arial"/>
          <w:sz w:val="20"/>
          <w:szCs w:val="20"/>
          <w:lang w:val="es-ES_tradnl"/>
        </w:rPr>
        <w:t>------------------------------</w:t>
      </w:r>
      <w:r w:rsidR="003B68FB" w:rsidRPr="00406BAC">
        <w:rPr>
          <w:rFonts w:ascii="Century Gothic" w:hAnsi="Century Gothic" w:cs="Arial"/>
          <w:sz w:val="20"/>
          <w:szCs w:val="20"/>
          <w:lang w:val="es-ES_tradnl"/>
        </w:rPr>
        <w:t>----------------------------------------------------------------------------------</w:t>
      </w:r>
      <w:r w:rsidR="00833D72" w:rsidRPr="00406BAC">
        <w:rPr>
          <w:rFonts w:ascii="Century Gothic" w:hAnsi="Century Gothic" w:cs="Arial"/>
          <w:sz w:val="20"/>
          <w:szCs w:val="20"/>
          <w:lang w:val="es-ES_tradnl"/>
        </w:rPr>
        <w:t>--</w:t>
      </w:r>
    </w:p>
    <w:p w14:paraId="5FAD9117" w14:textId="06DE36CF" w:rsidR="00A71AD7" w:rsidRPr="00406BAC" w:rsidRDefault="00A71AD7">
      <w:pPr>
        <w:pStyle w:val="Prrafodelista"/>
        <w:numPr>
          <w:ilvl w:val="0"/>
          <w:numId w:val="1"/>
        </w:numPr>
        <w:ind w:left="1440"/>
        <w:jc w:val="both"/>
        <w:rPr>
          <w:rFonts w:ascii="Century Gothic" w:eastAsia="Times New Roman" w:hAnsi="Century Gothic" w:cs="Arial"/>
          <w:sz w:val="20"/>
          <w:szCs w:val="20"/>
          <w:lang w:val="es-ES_tradnl" w:eastAsia="es-ES"/>
        </w:rPr>
      </w:pPr>
      <w:r w:rsidRPr="00406BAC">
        <w:rPr>
          <w:rFonts w:ascii="Century Gothic" w:eastAsia="Times New Roman" w:hAnsi="Century Gothic" w:cs="Arial"/>
          <w:sz w:val="20"/>
          <w:szCs w:val="20"/>
          <w:lang w:val="es-ES_tradnl" w:eastAsia="es-ES"/>
        </w:rPr>
        <w:t xml:space="preserve">Lista de asistencia y declaración de quórum </w:t>
      </w:r>
      <w:r w:rsidR="005935DE" w:rsidRPr="00406BAC">
        <w:rPr>
          <w:rFonts w:ascii="Century Gothic" w:eastAsia="Times New Roman" w:hAnsi="Century Gothic" w:cs="Arial"/>
          <w:sz w:val="20"/>
          <w:szCs w:val="20"/>
          <w:lang w:val="es-ES_tradnl" w:eastAsia="es-ES"/>
        </w:rPr>
        <w:t>legal. -----------------------------------------------------</w:t>
      </w:r>
    </w:p>
    <w:p w14:paraId="20A404BC" w14:textId="20552873" w:rsidR="00A71AD7" w:rsidRPr="00406BAC" w:rsidRDefault="00A71AD7">
      <w:pPr>
        <w:pStyle w:val="Prrafodelista"/>
        <w:numPr>
          <w:ilvl w:val="0"/>
          <w:numId w:val="1"/>
        </w:numPr>
        <w:ind w:left="1440"/>
        <w:jc w:val="both"/>
        <w:rPr>
          <w:rFonts w:ascii="Century Gothic" w:eastAsia="Times New Roman" w:hAnsi="Century Gothic" w:cs="Arial"/>
          <w:sz w:val="20"/>
          <w:szCs w:val="20"/>
          <w:lang w:val="es-ES_tradnl" w:eastAsia="es-ES"/>
        </w:rPr>
      </w:pPr>
      <w:r w:rsidRPr="00406BAC">
        <w:rPr>
          <w:rFonts w:ascii="Century Gothic" w:eastAsia="Times New Roman" w:hAnsi="Century Gothic" w:cs="Arial"/>
          <w:sz w:val="20"/>
          <w:szCs w:val="20"/>
          <w:lang w:val="es-ES_tradnl" w:eastAsia="es-ES"/>
        </w:rPr>
        <w:t xml:space="preserve">Lectura y, en su caso, aprobación del orden del </w:t>
      </w:r>
      <w:r w:rsidR="005935DE" w:rsidRPr="00406BAC">
        <w:rPr>
          <w:rFonts w:ascii="Century Gothic" w:eastAsia="Times New Roman" w:hAnsi="Century Gothic" w:cs="Arial"/>
          <w:sz w:val="20"/>
          <w:szCs w:val="20"/>
          <w:lang w:val="es-ES_tradnl" w:eastAsia="es-ES"/>
        </w:rPr>
        <w:t>día. --------------------------------------------------</w:t>
      </w:r>
    </w:p>
    <w:p w14:paraId="7DFD7FB7" w14:textId="2CB8C9D5" w:rsidR="00005A3C" w:rsidRPr="00406BAC" w:rsidRDefault="00005A3C">
      <w:pPr>
        <w:pStyle w:val="Prrafodelista"/>
        <w:numPr>
          <w:ilvl w:val="0"/>
          <w:numId w:val="1"/>
        </w:numPr>
        <w:ind w:left="1440"/>
        <w:jc w:val="both"/>
        <w:rPr>
          <w:rFonts w:ascii="Century Gothic" w:eastAsia="Times New Roman" w:hAnsi="Century Gothic" w:cs="Arial"/>
          <w:sz w:val="20"/>
          <w:szCs w:val="20"/>
          <w:lang w:val="es-ES_tradnl" w:eastAsia="es-ES"/>
        </w:rPr>
      </w:pPr>
      <w:bookmarkStart w:id="2" w:name="_Hlk75460062"/>
      <w:r w:rsidRPr="00406BAC">
        <w:rPr>
          <w:rFonts w:ascii="Century Gothic" w:eastAsia="Times New Roman" w:hAnsi="Century Gothic" w:cs="Arial"/>
          <w:sz w:val="20"/>
          <w:szCs w:val="20"/>
          <w:lang w:val="es-ES_tradnl" w:eastAsia="es-ES"/>
        </w:rPr>
        <w:t>Reporte de resultados del ejercicio fiscal 2020. (Este punto quedo pendiente en la 1ra. reunión ordinaria del 26 de marzo ya que se extendió el tema de la propuesta del PADA).</w:t>
      </w:r>
    </w:p>
    <w:bookmarkEnd w:id="2"/>
    <w:p w14:paraId="4823B59D" w14:textId="34853DA7" w:rsidR="00005A3C" w:rsidRPr="00406BAC" w:rsidRDefault="00005A3C">
      <w:pPr>
        <w:pStyle w:val="Prrafodelista"/>
        <w:numPr>
          <w:ilvl w:val="0"/>
          <w:numId w:val="1"/>
        </w:numPr>
        <w:ind w:left="1440"/>
        <w:jc w:val="both"/>
        <w:rPr>
          <w:rFonts w:ascii="Century Gothic" w:eastAsia="Times New Roman" w:hAnsi="Century Gothic" w:cs="Arial"/>
          <w:sz w:val="20"/>
          <w:szCs w:val="20"/>
          <w:lang w:val="es-ES_tradnl" w:eastAsia="es-ES"/>
        </w:rPr>
      </w:pPr>
      <w:r w:rsidRPr="00406BAC">
        <w:rPr>
          <w:rFonts w:ascii="Century Gothic" w:eastAsia="Times New Roman" w:hAnsi="Century Gothic" w:cs="Arial"/>
          <w:sz w:val="20"/>
          <w:szCs w:val="20"/>
          <w:lang w:val="es-ES_tradnl" w:eastAsia="es-ES"/>
        </w:rPr>
        <w:t>Informe de los resultados de la verificación a la dimensión de capacidades institucionales 2021 de la Unidad de Transparencia.</w:t>
      </w:r>
      <w:r w:rsidR="00DD196E">
        <w:rPr>
          <w:rFonts w:ascii="Century Gothic" w:eastAsia="Times New Roman" w:hAnsi="Century Gothic" w:cs="Arial"/>
          <w:sz w:val="20"/>
          <w:szCs w:val="20"/>
          <w:lang w:val="es-ES_tradnl" w:eastAsia="es-ES"/>
        </w:rPr>
        <w:t xml:space="preserve"> </w:t>
      </w:r>
      <w:r w:rsidR="00406BAC">
        <w:rPr>
          <w:rFonts w:ascii="Century Gothic" w:eastAsia="Times New Roman" w:hAnsi="Century Gothic" w:cs="Arial"/>
          <w:sz w:val="20"/>
          <w:szCs w:val="20"/>
          <w:lang w:val="es-ES_tradnl" w:eastAsia="es-ES"/>
        </w:rPr>
        <w:t>---------------------------------------------------</w:t>
      </w:r>
    </w:p>
    <w:p w14:paraId="303A746B" w14:textId="7C3158BF" w:rsidR="00005A3C" w:rsidRPr="00406BAC" w:rsidRDefault="00005A3C">
      <w:pPr>
        <w:pStyle w:val="Prrafodelista"/>
        <w:numPr>
          <w:ilvl w:val="0"/>
          <w:numId w:val="1"/>
        </w:numPr>
        <w:ind w:left="1440"/>
        <w:jc w:val="both"/>
        <w:rPr>
          <w:rFonts w:ascii="Century Gothic" w:eastAsia="Times New Roman" w:hAnsi="Century Gothic" w:cs="Arial"/>
          <w:sz w:val="20"/>
          <w:szCs w:val="20"/>
          <w:lang w:val="es-ES_tradnl" w:eastAsia="es-ES"/>
        </w:rPr>
      </w:pPr>
      <w:r w:rsidRPr="00406BAC">
        <w:rPr>
          <w:rFonts w:ascii="Century Gothic" w:eastAsia="Times New Roman" w:hAnsi="Century Gothic" w:cs="Arial"/>
          <w:sz w:val="20"/>
          <w:szCs w:val="20"/>
          <w:lang w:val="es-ES_tradnl" w:eastAsia="es-ES"/>
        </w:rPr>
        <w:t xml:space="preserve">Asuntos Generales. </w:t>
      </w:r>
      <w:r w:rsidR="00406BAC">
        <w:rPr>
          <w:rFonts w:ascii="Century Gothic" w:eastAsia="Times New Roman" w:hAnsi="Century Gothic" w:cs="Arial"/>
          <w:sz w:val="20"/>
          <w:szCs w:val="20"/>
          <w:lang w:val="es-ES_tradnl" w:eastAsia="es-ES"/>
        </w:rPr>
        <w:t>----------------------------------------------------------------------------------------------------</w:t>
      </w:r>
    </w:p>
    <w:p w14:paraId="2B776D58" w14:textId="21E54C28" w:rsidR="00A71AD7" w:rsidRPr="00406BAC" w:rsidRDefault="00A71AD7">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Verificando el quórum legal y aprobado el orden del día, se procedió con el punto siguiente.</w:t>
      </w:r>
      <w:r w:rsidR="00FB1FC5" w:rsidRPr="00406BAC">
        <w:rPr>
          <w:rFonts w:ascii="Century Gothic" w:eastAsia="Times New Roman" w:hAnsi="Century Gothic" w:cs="Arial"/>
          <w:sz w:val="20"/>
          <w:szCs w:val="20"/>
        </w:rPr>
        <w:t xml:space="preserve"> -------------</w:t>
      </w:r>
    </w:p>
    <w:p w14:paraId="1FAA9FE3" w14:textId="77777777" w:rsidR="00A71AD7" w:rsidRPr="00406BAC" w:rsidRDefault="00A71AD7">
      <w:pPr>
        <w:ind w:firstLine="360"/>
        <w:jc w:val="both"/>
        <w:rPr>
          <w:rFonts w:ascii="Century Gothic" w:eastAsia="Times New Roman" w:hAnsi="Century Gothic" w:cs="Arial"/>
          <w:sz w:val="20"/>
          <w:szCs w:val="20"/>
        </w:rPr>
      </w:pPr>
    </w:p>
    <w:p w14:paraId="22B3C26E" w14:textId="7804C235" w:rsidR="00005A3C" w:rsidRPr="00406BAC" w:rsidRDefault="00005A3C" w:rsidP="00005A3C">
      <w:pPr>
        <w:pStyle w:val="Prrafodelista"/>
        <w:numPr>
          <w:ilvl w:val="0"/>
          <w:numId w:val="2"/>
        </w:numPr>
        <w:rPr>
          <w:rFonts w:ascii="Century Gothic" w:eastAsia="Times New Roman" w:hAnsi="Century Gothic" w:cs="Arial"/>
          <w:b/>
          <w:sz w:val="20"/>
          <w:szCs w:val="20"/>
          <w:lang w:val="es-ES_tradnl" w:eastAsia="es-ES"/>
        </w:rPr>
      </w:pPr>
      <w:r w:rsidRPr="00406BAC">
        <w:rPr>
          <w:rFonts w:ascii="Century Gothic" w:eastAsia="Times New Roman" w:hAnsi="Century Gothic" w:cs="Arial"/>
          <w:b/>
          <w:sz w:val="20"/>
          <w:szCs w:val="20"/>
        </w:rPr>
        <w:t>REPORTE DE RESULTADOS DEL EJERCICIO FISCAL 2020. (ESTE PUNTO QUED</w:t>
      </w:r>
      <w:r w:rsidR="00DC56C4" w:rsidRPr="0057035D">
        <w:rPr>
          <w:rFonts w:ascii="Century Gothic" w:eastAsia="Times New Roman" w:hAnsi="Century Gothic" w:cs="Arial"/>
          <w:b/>
          <w:sz w:val="20"/>
          <w:szCs w:val="20"/>
        </w:rPr>
        <w:t>Ó</w:t>
      </w:r>
      <w:r w:rsidRPr="00406BAC">
        <w:rPr>
          <w:rFonts w:ascii="Century Gothic" w:eastAsia="Times New Roman" w:hAnsi="Century Gothic" w:cs="Arial"/>
          <w:b/>
          <w:sz w:val="20"/>
          <w:szCs w:val="20"/>
        </w:rPr>
        <w:t xml:space="preserve"> PENDIENTE EN LA 1RA. REUNIÓN ORDINARIA DEL 26 DE MARZO YA QUE SE EXTENDIÓ EL TEMA DE LA PROPUESTA DEL PADA).</w:t>
      </w:r>
      <w:r w:rsidR="007101D6">
        <w:rPr>
          <w:rFonts w:ascii="Century Gothic" w:eastAsia="Times New Roman" w:hAnsi="Century Gothic" w:cs="Arial"/>
          <w:b/>
          <w:sz w:val="20"/>
          <w:szCs w:val="20"/>
        </w:rPr>
        <w:t>------------------------------------------------------------------------------------------------------</w:t>
      </w:r>
    </w:p>
    <w:p w14:paraId="637BC37A" w14:textId="45D5C5E2" w:rsidR="00791861" w:rsidRPr="00406BAC" w:rsidRDefault="00CE1864" w:rsidP="00F45965">
      <w:pPr>
        <w:spacing w:after="160" w:line="259" w:lineRule="auto"/>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lastRenderedPageBreak/>
        <w:t>El Titular del Comité cedió la palabra</w:t>
      </w:r>
      <w:r w:rsidR="000D1CEA" w:rsidRPr="00406BAC">
        <w:rPr>
          <w:rFonts w:ascii="Century Gothic" w:eastAsia="Times New Roman" w:hAnsi="Century Gothic" w:cs="Arial"/>
          <w:bCs/>
          <w:sz w:val="20"/>
          <w:szCs w:val="20"/>
        </w:rPr>
        <w:t xml:space="preserve"> a</w:t>
      </w:r>
      <w:r w:rsidRPr="00406BAC">
        <w:rPr>
          <w:rFonts w:ascii="Century Gothic" w:eastAsia="Times New Roman" w:hAnsi="Century Gothic" w:cs="Arial"/>
          <w:bCs/>
          <w:sz w:val="20"/>
          <w:szCs w:val="20"/>
        </w:rPr>
        <w:t xml:space="preserve"> </w:t>
      </w:r>
      <w:r w:rsidR="00F45965" w:rsidRPr="00406BAC">
        <w:rPr>
          <w:rFonts w:ascii="Century Gothic" w:hAnsi="Century Gothic"/>
          <w:sz w:val="20"/>
          <w:szCs w:val="20"/>
        </w:rPr>
        <w:t>la</w:t>
      </w:r>
      <w:r w:rsidR="000D1CEA" w:rsidRPr="00406BAC">
        <w:rPr>
          <w:rFonts w:ascii="Century Gothic" w:hAnsi="Century Gothic"/>
          <w:sz w:val="20"/>
          <w:szCs w:val="20"/>
        </w:rPr>
        <w:t xml:space="preserve"> </w:t>
      </w:r>
      <w:r w:rsidR="00F45965" w:rsidRPr="00406BAC">
        <w:rPr>
          <w:rFonts w:ascii="Century Gothic" w:hAnsi="Century Gothic" w:cs="Arial"/>
          <w:sz w:val="20"/>
          <w:szCs w:val="20"/>
        </w:rPr>
        <w:t>Lic. Silvia Hernández Solís, Enlace de Capacitación en el INAI y apoyo a la Unidad de Transparencia del INAOE,</w:t>
      </w:r>
      <w:r w:rsidRPr="00406BAC">
        <w:rPr>
          <w:rFonts w:ascii="Century Gothic" w:eastAsia="Times New Roman" w:hAnsi="Century Gothic" w:cs="Arial"/>
          <w:bCs/>
          <w:sz w:val="20"/>
          <w:szCs w:val="20"/>
        </w:rPr>
        <w:t xml:space="preserve"> quien </w:t>
      </w:r>
      <w:r w:rsidR="00F45965" w:rsidRPr="00406BAC">
        <w:rPr>
          <w:rFonts w:ascii="Century Gothic" w:eastAsia="Times New Roman" w:hAnsi="Century Gothic" w:cs="Arial"/>
          <w:bCs/>
          <w:sz w:val="20"/>
          <w:szCs w:val="20"/>
        </w:rPr>
        <w:t xml:space="preserve">informó </w:t>
      </w:r>
      <w:r w:rsidR="00791861" w:rsidRPr="00406BAC">
        <w:rPr>
          <w:rFonts w:ascii="Century Gothic" w:eastAsia="Times New Roman" w:hAnsi="Century Gothic" w:cs="Arial"/>
          <w:bCs/>
          <w:sz w:val="20"/>
          <w:szCs w:val="20"/>
        </w:rPr>
        <w:t xml:space="preserve">lo siguiente: </w:t>
      </w:r>
      <w:r w:rsidR="007101D6">
        <w:rPr>
          <w:rFonts w:ascii="Century Gothic" w:eastAsia="Times New Roman" w:hAnsi="Century Gothic" w:cs="Arial"/>
          <w:bCs/>
          <w:sz w:val="20"/>
          <w:szCs w:val="20"/>
        </w:rPr>
        <w:t>-------------------------------------</w:t>
      </w:r>
    </w:p>
    <w:p w14:paraId="3DA0E203" w14:textId="034C049B" w:rsidR="00F45965" w:rsidRPr="00406BAC" w:rsidRDefault="00791861" w:rsidP="00F45965">
      <w:pPr>
        <w:spacing w:after="160" w:line="259" w:lineRule="auto"/>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E</w:t>
      </w:r>
      <w:r w:rsidR="00F45965" w:rsidRPr="00406BAC">
        <w:rPr>
          <w:rFonts w:ascii="Century Gothic" w:eastAsia="Times New Roman" w:hAnsi="Century Gothic" w:cs="Arial"/>
          <w:bCs/>
          <w:sz w:val="20"/>
          <w:szCs w:val="20"/>
        </w:rPr>
        <w:t>l Programa de Verificación 2020 se hizo a través de un muestreo aleatorio con el ob</w:t>
      </w:r>
      <w:r w:rsidR="00F45965" w:rsidRPr="007101D6">
        <w:rPr>
          <w:rFonts w:ascii="Century Gothic" w:eastAsia="Times New Roman" w:hAnsi="Century Gothic" w:cs="Arial"/>
          <w:bCs/>
          <w:sz w:val="20"/>
          <w:szCs w:val="20"/>
        </w:rPr>
        <w:t>jet</w:t>
      </w:r>
      <w:r w:rsidR="00DC56C4" w:rsidRPr="0057035D">
        <w:rPr>
          <w:rFonts w:ascii="Century Gothic" w:eastAsia="Times New Roman" w:hAnsi="Century Gothic" w:cs="Arial"/>
          <w:bCs/>
          <w:sz w:val="20"/>
          <w:szCs w:val="20"/>
        </w:rPr>
        <w:t>ivo</w:t>
      </w:r>
      <w:r w:rsidR="00F45965" w:rsidRPr="00406BAC">
        <w:rPr>
          <w:rFonts w:ascii="Century Gothic" w:eastAsia="Times New Roman" w:hAnsi="Century Gothic" w:cs="Arial"/>
          <w:bCs/>
          <w:sz w:val="20"/>
          <w:szCs w:val="20"/>
        </w:rPr>
        <w:t xml:space="preserve"> de llevar de forma más expedita, más detallada y analítica esta evaluación y mencionó que en ese muestreo aleatorio de 2020, no le </w:t>
      </w:r>
      <w:r w:rsidR="000D1CEA" w:rsidRPr="00406BAC">
        <w:rPr>
          <w:rFonts w:ascii="Century Gothic" w:eastAsia="Times New Roman" w:hAnsi="Century Gothic" w:cs="Arial"/>
          <w:bCs/>
          <w:sz w:val="20"/>
          <w:szCs w:val="20"/>
        </w:rPr>
        <w:t>correspondió</w:t>
      </w:r>
      <w:r w:rsidR="00F45965" w:rsidRPr="00406BAC">
        <w:rPr>
          <w:rFonts w:ascii="Century Gothic" w:eastAsia="Times New Roman" w:hAnsi="Century Gothic" w:cs="Arial"/>
          <w:bCs/>
          <w:sz w:val="20"/>
          <w:szCs w:val="20"/>
        </w:rPr>
        <w:t xml:space="preserve"> la eval</w:t>
      </w:r>
      <w:r w:rsidR="000D1CEA" w:rsidRPr="00406BAC">
        <w:rPr>
          <w:rFonts w:ascii="Century Gothic" w:eastAsia="Times New Roman" w:hAnsi="Century Gothic" w:cs="Arial"/>
          <w:bCs/>
          <w:sz w:val="20"/>
          <w:szCs w:val="20"/>
        </w:rPr>
        <w:t>uación</w:t>
      </w:r>
      <w:r w:rsidR="00F45965" w:rsidRPr="00406BAC">
        <w:rPr>
          <w:rFonts w:ascii="Century Gothic" w:eastAsia="Times New Roman" w:hAnsi="Century Gothic" w:cs="Arial"/>
          <w:bCs/>
          <w:sz w:val="20"/>
          <w:szCs w:val="20"/>
        </w:rPr>
        <w:t xml:space="preserve"> </w:t>
      </w:r>
      <w:r w:rsidR="000D1CEA" w:rsidRPr="00406BAC">
        <w:rPr>
          <w:rFonts w:ascii="Century Gothic" w:eastAsia="Times New Roman" w:hAnsi="Century Gothic" w:cs="Arial"/>
          <w:bCs/>
          <w:sz w:val="20"/>
          <w:szCs w:val="20"/>
        </w:rPr>
        <w:t xml:space="preserve">al </w:t>
      </w:r>
      <w:r w:rsidR="00F45965" w:rsidRPr="00406BAC">
        <w:rPr>
          <w:rFonts w:ascii="Century Gothic" w:eastAsia="Times New Roman" w:hAnsi="Century Gothic" w:cs="Arial"/>
          <w:bCs/>
          <w:sz w:val="20"/>
          <w:szCs w:val="20"/>
        </w:rPr>
        <w:t xml:space="preserve">INAOE. </w:t>
      </w:r>
      <w:r w:rsidR="007101D6">
        <w:rPr>
          <w:rFonts w:ascii="Century Gothic" w:eastAsia="Times New Roman" w:hAnsi="Century Gothic" w:cs="Arial"/>
          <w:bCs/>
          <w:sz w:val="20"/>
          <w:szCs w:val="20"/>
        </w:rPr>
        <w:t>-----------------------------------------------------------</w:t>
      </w:r>
    </w:p>
    <w:p w14:paraId="48822372" w14:textId="53B9C8C5" w:rsidR="000D1CEA" w:rsidRPr="000D1CEA" w:rsidRDefault="00791861" w:rsidP="000D1CEA">
      <w:pPr>
        <w:spacing w:after="160" w:line="259" w:lineRule="auto"/>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D</w:t>
      </w:r>
      <w:r w:rsidR="000D1CEA" w:rsidRPr="000D1CEA">
        <w:rPr>
          <w:rFonts w:ascii="Century Gothic" w:eastAsia="Times New Roman" w:hAnsi="Century Gothic" w:cs="Arial"/>
          <w:bCs/>
          <w:sz w:val="20"/>
          <w:szCs w:val="20"/>
        </w:rPr>
        <w:t>urante el año 2020, el INAOE atendió un total de 54 solicitudes de información. De estas, 45 fueron enviadas al propio Instituto y 9 al Fideicomiso de Investigación Científica y Desarrollo Tecnológico No.1750-2</w:t>
      </w:r>
      <w:r w:rsidR="007101D6">
        <w:rPr>
          <w:rFonts w:ascii="Century Gothic" w:eastAsia="Times New Roman" w:hAnsi="Century Gothic" w:cs="Arial"/>
          <w:bCs/>
          <w:sz w:val="20"/>
          <w:szCs w:val="20"/>
        </w:rPr>
        <w:t>.--------------------------------------------------------------------------------------------------------------------------------------</w:t>
      </w:r>
    </w:p>
    <w:p w14:paraId="0574DD4A" w14:textId="7353CE8A" w:rsidR="000D1CEA" w:rsidRPr="000D1CEA" w:rsidRDefault="00791861" w:rsidP="000D1CEA">
      <w:pPr>
        <w:spacing w:after="160" w:line="259" w:lineRule="auto"/>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De todas las solicitudes recibidas en 2020, solo hubo un recurso</w:t>
      </w:r>
      <w:r w:rsidR="000D1CEA" w:rsidRPr="000D1CEA">
        <w:rPr>
          <w:rFonts w:ascii="Century Gothic" w:eastAsia="Times New Roman" w:hAnsi="Century Gothic" w:cs="Arial"/>
          <w:bCs/>
          <w:sz w:val="20"/>
          <w:szCs w:val="20"/>
        </w:rPr>
        <w:t xml:space="preserve"> de revisión de la solicitud de información con No. de folio 1129000003320 y con No. de expediente RRA 12281/20 </w:t>
      </w:r>
      <w:r w:rsidRPr="00406BAC">
        <w:rPr>
          <w:rFonts w:ascii="Century Gothic" w:eastAsia="Times New Roman" w:hAnsi="Century Gothic" w:cs="Arial"/>
          <w:bCs/>
          <w:sz w:val="20"/>
          <w:szCs w:val="20"/>
        </w:rPr>
        <w:t xml:space="preserve">el cual quedó </w:t>
      </w:r>
      <w:r w:rsidR="000D1CEA" w:rsidRPr="000D1CEA">
        <w:rPr>
          <w:rFonts w:ascii="Century Gothic" w:eastAsia="Times New Roman" w:hAnsi="Century Gothic" w:cs="Arial"/>
          <w:bCs/>
          <w:sz w:val="20"/>
          <w:szCs w:val="20"/>
        </w:rPr>
        <w:t>concluido el 8 de diciembre</w:t>
      </w:r>
      <w:r w:rsidRPr="00406BAC">
        <w:rPr>
          <w:rFonts w:ascii="Century Gothic" w:eastAsia="Times New Roman" w:hAnsi="Century Gothic" w:cs="Arial"/>
          <w:bCs/>
          <w:sz w:val="20"/>
          <w:szCs w:val="20"/>
        </w:rPr>
        <w:t xml:space="preserve"> del mismo año. </w:t>
      </w:r>
      <w:r w:rsidR="007101D6">
        <w:rPr>
          <w:rFonts w:ascii="Century Gothic" w:eastAsia="Times New Roman" w:hAnsi="Century Gothic" w:cs="Arial"/>
          <w:bCs/>
          <w:sz w:val="20"/>
          <w:szCs w:val="20"/>
        </w:rPr>
        <w:t>---------------------------------------------------------------------------------------------------------------</w:t>
      </w:r>
    </w:p>
    <w:p w14:paraId="5768BDCB" w14:textId="612CB284" w:rsidR="00F45965" w:rsidRPr="00406BAC" w:rsidRDefault="00791861" w:rsidP="000D1CEA">
      <w:pPr>
        <w:spacing w:after="160" w:line="259" w:lineRule="auto"/>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D</w:t>
      </w:r>
      <w:r w:rsidR="000D1CEA" w:rsidRPr="00406BAC">
        <w:rPr>
          <w:rFonts w:ascii="Century Gothic" w:eastAsia="Times New Roman" w:hAnsi="Century Gothic" w:cs="Arial"/>
          <w:bCs/>
          <w:sz w:val="20"/>
          <w:szCs w:val="20"/>
        </w:rPr>
        <w:t>urante el año 2020 no se clasificaron expedientes como reservados.</w:t>
      </w:r>
      <w:r w:rsidR="007101D6">
        <w:rPr>
          <w:rFonts w:ascii="Century Gothic" w:eastAsia="Times New Roman" w:hAnsi="Century Gothic" w:cs="Arial"/>
          <w:bCs/>
          <w:sz w:val="20"/>
          <w:szCs w:val="20"/>
        </w:rPr>
        <w:t>-------------------------------------------------</w:t>
      </w:r>
    </w:p>
    <w:p w14:paraId="73209BAF" w14:textId="323F97CB" w:rsidR="00791861" w:rsidRPr="00791861" w:rsidRDefault="00791861" w:rsidP="00791861">
      <w:pPr>
        <w:spacing w:after="160" w:line="259" w:lineRule="auto"/>
        <w:jc w:val="both"/>
        <w:rPr>
          <w:rFonts w:ascii="Century Gothic" w:eastAsia="Times New Roman" w:hAnsi="Century Gothic" w:cs="Arial"/>
          <w:bCs/>
          <w:sz w:val="20"/>
          <w:szCs w:val="20"/>
        </w:rPr>
      </w:pPr>
      <w:r w:rsidRPr="00791861">
        <w:rPr>
          <w:rFonts w:ascii="Century Gothic" w:eastAsia="Times New Roman" w:hAnsi="Century Gothic" w:cs="Arial"/>
          <w:bCs/>
          <w:sz w:val="20"/>
          <w:szCs w:val="20"/>
        </w:rPr>
        <w:t xml:space="preserve">Se dio seguimiento a las actualizaciones del Sistema de Portales de Obligaciones de Transparencia y </w:t>
      </w:r>
      <w:r w:rsidRPr="00406BAC">
        <w:rPr>
          <w:rFonts w:ascii="Century Gothic" w:eastAsia="Times New Roman" w:hAnsi="Century Gothic" w:cs="Arial"/>
          <w:bCs/>
          <w:sz w:val="20"/>
          <w:szCs w:val="20"/>
        </w:rPr>
        <w:t>se actualizó</w:t>
      </w:r>
      <w:r w:rsidRPr="00791861">
        <w:rPr>
          <w:rFonts w:ascii="Century Gothic" w:eastAsia="Times New Roman" w:hAnsi="Century Gothic" w:cs="Arial"/>
          <w:bCs/>
          <w:sz w:val="20"/>
          <w:szCs w:val="20"/>
        </w:rPr>
        <w:t xml:space="preserve"> periódicamente de conformidad con los Lineamientos Técnicos Generales y Federales.</w:t>
      </w:r>
      <w:r w:rsidR="007101D6">
        <w:rPr>
          <w:rFonts w:ascii="Century Gothic" w:eastAsia="Times New Roman" w:hAnsi="Century Gothic" w:cs="Arial"/>
          <w:bCs/>
          <w:sz w:val="20"/>
          <w:szCs w:val="20"/>
        </w:rPr>
        <w:t>--------</w:t>
      </w:r>
    </w:p>
    <w:p w14:paraId="45018AE0" w14:textId="364F8968" w:rsidR="00791861" w:rsidRPr="00791861" w:rsidRDefault="00791861" w:rsidP="00791861">
      <w:pPr>
        <w:spacing w:after="160" w:line="259" w:lineRule="auto"/>
        <w:jc w:val="both"/>
        <w:rPr>
          <w:rFonts w:ascii="Century Gothic" w:eastAsia="Times New Roman" w:hAnsi="Century Gothic" w:cs="Arial"/>
          <w:bCs/>
          <w:sz w:val="20"/>
          <w:szCs w:val="20"/>
        </w:rPr>
      </w:pPr>
      <w:r w:rsidRPr="00791861">
        <w:rPr>
          <w:rFonts w:ascii="Century Gothic" w:eastAsia="Times New Roman" w:hAnsi="Century Gothic" w:cs="Arial"/>
          <w:bCs/>
          <w:sz w:val="20"/>
          <w:szCs w:val="20"/>
        </w:rPr>
        <w:t>Se envió en tiempo y forma el programa de capacitación correspondiente al ejercicio fiscal 2020. Dicho programa fue aprobado por el Comité de Transparencia, en sesión extraordinaria celebrada el 10 de julio de 2020. Durante el año, un total de 21 servidores públicos acreditaron los cursos en línea del INAI que fueron programados.</w:t>
      </w:r>
      <w:r w:rsidR="007101D6">
        <w:rPr>
          <w:rFonts w:ascii="Century Gothic" w:eastAsia="Times New Roman" w:hAnsi="Century Gothic" w:cs="Arial"/>
          <w:bCs/>
          <w:sz w:val="20"/>
          <w:szCs w:val="20"/>
        </w:rPr>
        <w:t>----------------------------------------------------------------------------------------------------------------</w:t>
      </w:r>
    </w:p>
    <w:p w14:paraId="6739886B" w14:textId="6E420F93" w:rsidR="00791861" w:rsidRPr="00791861" w:rsidRDefault="00C602D3" w:rsidP="00791861">
      <w:pPr>
        <w:spacing w:after="160" w:line="259" w:lineRule="auto"/>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Informó que, al programa de capacitación, el INAI dio la opción de modificarlo ya que la plataforma de los cursos en línea (CEVINAI) estuvo en mantenimiento desde el mes de julio.</w:t>
      </w:r>
      <w:r w:rsidR="007101D6">
        <w:rPr>
          <w:rFonts w:ascii="Century Gothic" w:eastAsia="Times New Roman" w:hAnsi="Century Gothic" w:cs="Arial"/>
          <w:bCs/>
          <w:sz w:val="20"/>
          <w:szCs w:val="20"/>
        </w:rPr>
        <w:t>---------------------------------</w:t>
      </w:r>
    </w:p>
    <w:p w14:paraId="5AE8A19B" w14:textId="6F279CE5" w:rsidR="006F030F" w:rsidRPr="00406BAC" w:rsidRDefault="00C602D3" w:rsidP="00791861">
      <w:pPr>
        <w:spacing w:after="160" w:line="259" w:lineRule="auto"/>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Mencionó que el r</w:t>
      </w:r>
      <w:r w:rsidR="00791861" w:rsidRPr="00406BAC">
        <w:rPr>
          <w:rFonts w:ascii="Century Gothic" w:eastAsia="Times New Roman" w:hAnsi="Century Gothic" w:cs="Arial"/>
          <w:bCs/>
          <w:sz w:val="20"/>
          <w:szCs w:val="20"/>
        </w:rPr>
        <w:t xml:space="preserve">esultado obtenido de la verificación a la </w:t>
      </w:r>
      <w:r w:rsidRPr="00406BAC">
        <w:rPr>
          <w:rFonts w:ascii="Century Gothic" w:eastAsia="Times New Roman" w:hAnsi="Century Gothic" w:cs="Arial"/>
          <w:bCs/>
          <w:sz w:val="20"/>
          <w:szCs w:val="20"/>
        </w:rPr>
        <w:t>dimensión de</w:t>
      </w:r>
      <w:r w:rsidR="00791861" w:rsidRPr="00406BAC">
        <w:rPr>
          <w:rFonts w:ascii="Century Gothic" w:eastAsia="Times New Roman" w:hAnsi="Century Gothic" w:cs="Arial"/>
          <w:bCs/>
          <w:sz w:val="20"/>
          <w:szCs w:val="20"/>
        </w:rPr>
        <w:t xml:space="preserve"> capacidades institucionales de la unidad de transparencia 2020, fue de</w:t>
      </w:r>
      <w:r w:rsidRPr="00406BAC">
        <w:rPr>
          <w:rFonts w:ascii="Century Gothic" w:eastAsia="Times New Roman" w:hAnsi="Century Gothic" w:cs="Arial"/>
          <w:bCs/>
          <w:sz w:val="20"/>
          <w:szCs w:val="20"/>
        </w:rPr>
        <w:t>l</w:t>
      </w:r>
      <w:r w:rsidR="00791861" w:rsidRPr="00406BAC">
        <w:rPr>
          <w:rFonts w:ascii="Century Gothic" w:eastAsia="Times New Roman" w:hAnsi="Century Gothic" w:cs="Arial"/>
          <w:bCs/>
          <w:sz w:val="20"/>
          <w:szCs w:val="20"/>
        </w:rPr>
        <w:t xml:space="preserve"> 70%.</w:t>
      </w:r>
      <w:r w:rsidR="007101D6">
        <w:rPr>
          <w:rFonts w:ascii="Century Gothic" w:eastAsia="Times New Roman" w:hAnsi="Century Gothic" w:cs="Arial"/>
          <w:bCs/>
          <w:sz w:val="20"/>
          <w:szCs w:val="20"/>
        </w:rPr>
        <w:t>------------------------------------------------------------------------------</w:t>
      </w:r>
    </w:p>
    <w:p w14:paraId="39BF833E" w14:textId="2ED2BFE7" w:rsidR="00E2782A" w:rsidRPr="00406BAC" w:rsidRDefault="00E6431F" w:rsidP="00791861">
      <w:pPr>
        <w:spacing w:after="160" w:line="259" w:lineRule="auto"/>
        <w:jc w:val="both"/>
        <w:rPr>
          <w:rFonts w:ascii="Century Gothic" w:hAnsi="Century Gothic" w:cs="Arial"/>
          <w:sz w:val="20"/>
          <w:szCs w:val="20"/>
        </w:rPr>
      </w:pPr>
      <w:r w:rsidRPr="00406BAC">
        <w:rPr>
          <w:rFonts w:ascii="Century Gothic" w:eastAsia="Times New Roman" w:hAnsi="Century Gothic" w:cs="Arial"/>
          <w:bCs/>
          <w:sz w:val="20"/>
          <w:szCs w:val="20"/>
        </w:rPr>
        <w:t xml:space="preserve">Finalmente informó que todo lo que no solicitó el INAI se entrego en tiempo. </w:t>
      </w:r>
      <w:r w:rsidR="007101D6">
        <w:rPr>
          <w:rFonts w:ascii="Century Gothic" w:eastAsia="Times New Roman" w:hAnsi="Century Gothic" w:cs="Arial"/>
          <w:bCs/>
          <w:sz w:val="20"/>
          <w:szCs w:val="20"/>
        </w:rPr>
        <w:t>--------------------------------------</w:t>
      </w:r>
    </w:p>
    <w:p w14:paraId="30C6F0A9" w14:textId="17664111" w:rsidR="00E2782A" w:rsidRDefault="00073702" w:rsidP="00791861">
      <w:pPr>
        <w:spacing w:after="160" w:line="259" w:lineRule="auto"/>
        <w:jc w:val="both"/>
        <w:rPr>
          <w:rFonts w:ascii="Century Gothic" w:hAnsi="Century Gothic" w:cs="Arial"/>
          <w:sz w:val="20"/>
          <w:szCs w:val="20"/>
        </w:rPr>
      </w:pPr>
      <w:bookmarkStart w:id="3" w:name="_Hlk75532179"/>
      <w:r w:rsidRPr="00406BAC">
        <w:rPr>
          <w:rFonts w:ascii="Century Gothic" w:hAnsi="Century Gothic" w:cs="Arial"/>
          <w:sz w:val="20"/>
          <w:szCs w:val="20"/>
        </w:rPr>
        <w:t xml:space="preserve">Acto seguido, se preguntó si había algún otro comentario u opinión sobre el reporte de resultados 2020. </w:t>
      </w:r>
    </w:p>
    <w:p w14:paraId="48DAF8F9" w14:textId="19D6F8E3" w:rsidR="00406BAC" w:rsidRPr="00406BAC" w:rsidRDefault="003B15BF" w:rsidP="00791861">
      <w:pPr>
        <w:spacing w:after="160" w:line="259" w:lineRule="auto"/>
        <w:jc w:val="both"/>
        <w:rPr>
          <w:rFonts w:ascii="Century Gothic" w:hAnsi="Century Gothic" w:cs="Arial"/>
          <w:sz w:val="20"/>
          <w:szCs w:val="20"/>
        </w:rPr>
      </w:pPr>
      <w:r>
        <w:rPr>
          <w:rFonts w:ascii="Century Gothic" w:hAnsi="Century Gothic" w:cs="Arial"/>
          <w:sz w:val="20"/>
          <w:szCs w:val="20"/>
        </w:rPr>
        <w:t xml:space="preserve">Los asistentes </w:t>
      </w:r>
      <w:r w:rsidR="00F65E41">
        <w:rPr>
          <w:rFonts w:ascii="Century Gothic" w:hAnsi="Century Gothic" w:cs="Arial"/>
          <w:sz w:val="20"/>
          <w:szCs w:val="20"/>
        </w:rPr>
        <w:t xml:space="preserve">comentaron que no tenían comentarios sobre el reporte de resultados 2020. </w:t>
      </w:r>
      <w:r w:rsidR="00DD196E">
        <w:rPr>
          <w:rFonts w:ascii="Century Gothic" w:hAnsi="Century Gothic" w:cs="Arial"/>
          <w:sz w:val="20"/>
          <w:szCs w:val="20"/>
        </w:rPr>
        <w:t>-----------------</w:t>
      </w:r>
    </w:p>
    <w:bookmarkEnd w:id="3"/>
    <w:p w14:paraId="6A6C31CD" w14:textId="31405984" w:rsidR="00432A1D" w:rsidRPr="00406BAC" w:rsidRDefault="00005A3C" w:rsidP="00E2782A">
      <w:pPr>
        <w:spacing w:after="160" w:line="259" w:lineRule="auto"/>
        <w:jc w:val="both"/>
        <w:rPr>
          <w:rFonts w:ascii="Century Gothic" w:eastAsia="Times New Roman" w:hAnsi="Century Gothic" w:cs="Arial"/>
          <w:b/>
          <w:bCs/>
          <w:sz w:val="20"/>
          <w:szCs w:val="20"/>
        </w:rPr>
      </w:pPr>
      <w:r w:rsidRPr="00406BAC">
        <w:rPr>
          <w:rFonts w:ascii="Century Gothic" w:hAnsi="Century Gothic"/>
          <w:b/>
          <w:bCs/>
          <w:sz w:val="20"/>
          <w:szCs w:val="20"/>
        </w:rPr>
        <w:lastRenderedPageBreak/>
        <w:t>INFORME DE LOS RESULTADOS DE LA VERIFICACIÓN A LA DIMENSIÓN DE CAPACIDADES INSTITUCIONALES 2021 DE LA UNIDAD DE TRANSPARENCIA.</w:t>
      </w:r>
      <w:r w:rsidR="00DD196E">
        <w:rPr>
          <w:rFonts w:ascii="Century Gothic" w:hAnsi="Century Gothic"/>
          <w:b/>
          <w:bCs/>
          <w:sz w:val="20"/>
          <w:szCs w:val="20"/>
        </w:rPr>
        <w:t xml:space="preserve"> </w:t>
      </w:r>
      <w:r w:rsidRPr="00406BAC">
        <w:rPr>
          <w:rFonts w:ascii="Century Gothic" w:hAnsi="Century Gothic"/>
          <w:b/>
          <w:bCs/>
          <w:sz w:val="20"/>
          <w:szCs w:val="20"/>
        </w:rPr>
        <w:t>-</w:t>
      </w:r>
      <w:r w:rsidR="00CE1864" w:rsidRPr="00406BAC">
        <w:rPr>
          <w:rFonts w:ascii="Century Gothic" w:hAnsi="Century Gothic"/>
          <w:b/>
          <w:bCs/>
          <w:sz w:val="20"/>
          <w:szCs w:val="20"/>
        </w:rPr>
        <w:t>------------------------------------------</w:t>
      </w:r>
      <w:r w:rsidR="00DD196E">
        <w:rPr>
          <w:rFonts w:ascii="Century Gothic" w:hAnsi="Century Gothic"/>
          <w:b/>
          <w:bCs/>
          <w:sz w:val="20"/>
          <w:szCs w:val="20"/>
        </w:rPr>
        <w:t>----------------------------</w:t>
      </w:r>
      <w:r w:rsidR="00CE1864" w:rsidRPr="00406BAC">
        <w:rPr>
          <w:rFonts w:ascii="Century Gothic" w:hAnsi="Century Gothic"/>
          <w:b/>
          <w:bCs/>
          <w:sz w:val="20"/>
          <w:szCs w:val="20"/>
        </w:rPr>
        <w:t>-</w:t>
      </w:r>
    </w:p>
    <w:p w14:paraId="79BFBF5A" w14:textId="0A7496C3" w:rsidR="0060636F" w:rsidRPr="00406BAC" w:rsidRDefault="004B0272">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 xml:space="preserve">El Titular de la Unidad de Transparencia cedió la Palabra </w:t>
      </w:r>
      <w:r w:rsidR="00DB55E1" w:rsidRPr="00406BAC">
        <w:rPr>
          <w:rFonts w:ascii="Century Gothic" w:eastAsia="Times New Roman" w:hAnsi="Century Gothic" w:cs="Arial"/>
          <w:sz w:val="20"/>
          <w:szCs w:val="20"/>
        </w:rPr>
        <w:t xml:space="preserve">a la Lic. Hernández Solis, </w:t>
      </w:r>
      <w:r w:rsidRPr="00406BAC">
        <w:rPr>
          <w:rFonts w:ascii="Century Gothic" w:eastAsia="Times New Roman" w:hAnsi="Century Gothic" w:cs="Arial"/>
          <w:sz w:val="20"/>
          <w:szCs w:val="20"/>
        </w:rPr>
        <w:t xml:space="preserve">quien informó </w:t>
      </w:r>
      <w:r w:rsidR="00B20000" w:rsidRPr="00406BAC">
        <w:rPr>
          <w:rFonts w:ascii="Century Gothic" w:eastAsia="Times New Roman" w:hAnsi="Century Gothic" w:cs="Arial"/>
          <w:sz w:val="20"/>
          <w:szCs w:val="20"/>
        </w:rPr>
        <w:t>que el INAI envió</w:t>
      </w:r>
      <w:r w:rsidR="00B20000" w:rsidRPr="00406BAC">
        <w:rPr>
          <w:rFonts w:ascii="Century Gothic" w:hAnsi="Century Gothic"/>
          <w:sz w:val="20"/>
          <w:szCs w:val="20"/>
        </w:rPr>
        <w:t xml:space="preserve"> el </w:t>
      </w:r>
      <w:r w:rsidR="00B20000" w:rsidRPr="00406BAC">
        <w:rPr>
          <w:rFonts w:ascii="Century Gothic" w:eastAsia="Times New Roman" w:hAnsi="Century Gothic" w:cs="Arial"/>
          <w:sz w:val="20"/>
          <w:szCs w:val="20"/>
        </w:rPr>
        <w:t>oficio No. INAI/SAI/DGEPPOED/0946/2021 donde informaron el resultado obtenido de la verificación a la dimensión de las capacidades institucionales de la unidad de transparencia y la calificación fue del 65% y en el mismo solicitaron si</w:t>
      </w:r>
      <w:r w:rsidR="00F65E41">
        <w:rPr>
          <w:rFonts w:ascii="Century Gothic" w:eastAsia="Times New Roman" w:hAnsi="Century Gothic" w:cs="Arial"/>
          <w:sz w:val="20"/>
          <w:szCs w:val="20"/>
        </w:rPr>
        <w:t xml:space="preserve"> se</w:t>
      </w:r>
      <w:r w:rsidR="00B20000" w:rsidRPr="00406BAC">
        <w:rPr>
          <w:rFonts w:ascii="Century Gothic" w:eastAsia="Times New Roman" w:hAnsi="Century Gothic" w:cs="Arial"/>
          <w:sz w:val="20"/>
          <w:szCs w:val="20"/>
        </w:rPr>
        <w:t xml:space="preserve"> requería manifesta</w:t>
      </w:r>
      <w:r w:rsidR="00F65E41">
        <w:rPr>
          <w:rFonts w:ascii="Century Gothic" w:eastAsia="Times New Roman" w:hAnsi="Century Gothic" w:cs="Arial"/>
          <w:sz w:val="20"/>
          <w:szCs w:val="20"/>
        </w:rPr>
        <w:t>rse se</w:t>
      </w:r>
      <w:r w:rsidR="00B20000" w:rsidRPr="00406BAC">
        <w:rPr>
          <w:rFonts w:ascii="Century Gothic" w:eastAsia="Times New Roman" w:hAnsi="Century Gothic" w:cs="Arial"/>
          <w:sz w:val="20"/>
          <w:szCs w:val="20"/>
        </w:rPr>
        <w:t xml:space="preserve"> tenía</w:t>
      </w:r>
      <w:r w:rsidR="00F65E41">
        <w:rPr>
          <w:rFonts w:ascii="Century Gothic" w:eastAsia="Times New Roman" w:hAnsi="Century Gothic" w:cs="Arial"/>
          <w:sz w:val="20"/>
          <w:szCs w:val="20"/>
        </w:rPr>
        <w:t>n</w:t>
      </w:r>
      <w:r w:rsidR="00B20000" w:rsidRPr="00406BAC">
        <w:rPr>
          <w:rFonts w:ascii="Century Gothic" w:eastAsia="Times New Roman" w:hAnsi="Century Gothic" w:cs="Arial"/>
          <w:sz w:val="20"/>
          <w:szCs w:val="20"/>
        </w:rPr>
        <w:t xml:space="preserve"> 3 días hábiles para poder hacerlo</w:t>
      </w:r>
      <w:r w:rsidR="00DD196E">
        <w:rPr>
          <w:rFonts w:ascii="Century Gothic" w:eastAsia="Times New Roman" w:hAnsi="Century Gothic" w:cs="Arial"/>
          <w:sz w:val="20"/>
          <w:szCs w:val="20"/>
        </w:rPr>
        <w:t xml:space="preserve">, y </w:t>
      </w:r>
      <w:r w:rsidR="00B20000" w:rsidRPr="00406BAC">
        <w:rPr>
          <w:rFonts w:ascii="Century Gothic" w:eastAsia="Times New Roman" w:hAnsi="Century Gothic" w:cs="Arial"/>
          <w:sz w:val="20"/>
          <w:szCs w:val="20"/>
        </w:rPr>
        <w:t xml:space="preserve">que el resultado obtenido fue mediante un cuestionario que envió el </w:t>
      </w:r>
      <w:r w:rsidR="0060636F" w:rsidRPr="00406BAC">
        <w:rPr>
          <w:rFonts w:ascii="Century Gothic" w:eastAsia="Times New Roman" w:hAnsi="Century Gothic" w:cs="Arial"/>
          <w:sz w:val="20"/>
          <w:szCs w:val="20"/>
        </w:rPr>
        <w:t>INAI donde</w:t>
      </w:r>
      <w:r w:rsidR="00B20000" w:rsidRPr="00406BAC">
        <w:rPr>
          <w:rFonts w:ascii="Century Gothic" w:eastAsia="Times New Roman" w:hAnsi="Century Gothic" w:cs="Arial"/>
          <w:sz w:val="20"/>
          <w:szCs w:val="20"/>
        </w:rPr>
        <w:t xml:space="preserve"> valor</w:t>
      </w:r>
      <w:r w:rsidR="00DD196E">
        <w:rPr>
          <w:rFonts w:ascii="Century Gothic" w:eastAsia="Times New Roman" w:hAnsi="Century Gothic" w:cs="Arial"/>
          <w:sz w:val="20"/>
          <w:szCs w:val="20"/>
        </w:rPr>
        <w:t>ó</w:t>
      </w:r>
      <w:r w:rsidR="00B20000" w:rsidRPr="00406BAC">
        <w:rPr>
          <w:rFonts w:ascii="Century Gothic" w:eastAsia="Times New Roman" w:hAnsi="Century Gothic" w:cs="Arial"/>
          <w:sz w:val="20"/>
          <w:szCs w:val="20"/>
        </w:rPr>
        <w:t xml:space="preserve"> la</w:t>
      </w:r>
      <w:r w:rsidR="0060636F" w:rsidRPr="00406BAC">
        <w:rPr>
          <w:rFonts w:ascii="Century Gothic" w:eastAsia="Times New Roman" w:hAnsi="Century Gothic" w:cs="Arial"/>
          <w:sz w:val="20"/>
          <w:szCs w:val="20"/>
        </w:rPr>
        <w:t xml:space="preserve">s respuestas que </w:t>
      </w:r>
      <w:r w:rsidR="006363C5" w:rsidRPr="00406BAC">
        <w:rPr>
          <w:rFonts w:ascii="Century Gothic" w:eastAsia="Times New Roman" w:hAnsi="Century Gothic" w:cs="Arial"/>
          <w:sz w:val="20"/>
          <w:szCs w:val="20"/>
        </w:rPr>
        <w:t xml:space="preserve">se le </w:t>
      </w:r>
      <w:r w:rsidR="00DC56C4" w:rsidRPr="00406BAC">
        <w:rPr>
          <w:rFonts w:ascii="Century Gothic" w:eastAsia="Times New Roman" w:hAnsi="Century Gothic" w:cs="Arial"/>
          <w:sz w:val="20"/>
          <w:szCs w:val="20"/>
        </w:rPr>
        <w:t>enviaron y</w:t>
      </w:r>
      <w:r w:rsidR="0060636F" w:rsidRPr="00406BAC">
        <w:rPr>
          <w:rFonts w:ascii="Century Gothic" w:eastAsia="Times New Roman" w:hAnsi="Century Gothic" w:cs="Arial"/>
          <w:sz w:val="20"/>
          <w:szCs w:val="20"/>
        </w:rPr>
        <w:t xml:space="preserve"> en el mismo oficio</w:t>
      </w:r>
      <w:r w:rsidR="00DD196E">
        <w:rPr>
          <w:rFonts w:ascii="Century Gothic" w:eastAsia="Times New Roman" w:hAnsi="Century Gothic" w:cs="Arial"/>
          <w:sz w:val="20"/>
          <w:szCs w:val="20"/>
        </w:rPr>
        <w:t xml:space="preserve"> que</w:t>
      </w:r>
      <w:r w:rsidR="0060636F" w:rsidRPr="00406BAC">
        <w:rPr>
          <w:rFonts w:ascii="Century Gothic" w:eastAsia="Times New Roman" w:hAnsi="Century Gothic" w:cs="Arial"/>
          <w:sz w:val="20"/>
          <w:szCs w:val="20"/>
        </w:rPr>
        <w:t xml:space="preserve"> enviaron anexo con las recomendaciones y son las siguientes:</w:t>
      </w:r>
    </w:p>
    <w:p w14:paraId="0C83D856" w14:textId="77777777" w:rsidR="0060636F" w:rsidRPr="00406BAC" w:rsidRDefault="0060636F" w:rsidP="00432A1D">
      <w:pPr>
        <w:jc w:val="both"/>
        <w:rPr>
          <w:rFonts w:ascii="Century Gothic" w:eastAsia="Times New Roman" w:hAnsi="Century Gothic" w:cs="Arial"/>
          <w:sz w:val="20"/>
          <w:szCs w:val="20"/>
        </w:rPr>
      </w:pPr>
    </w:p>
    <w:p w14:paraId="58142D27" w14:textId="3E569279" w:rsidR="0060636F" w:rsidRDefault="0060636F" w:rsidP="00432A1D">
      <w:pPr>
        <w:jc w:val="both"/>
        <w:rPr>
          <w:rFonts w:ascii="Century Gothic" w:eastAsia="Times New Roman" w:hAnsi="Century Gothic" w:cs="Arial"/>
          <w:b/>
          <w:bCs/>
          <w:sz w:val="20"/>
          <w:szCs w:val="20"/>
        </w:rPr>
      </w:pPr>
      <w:r w:rsidRPr="00406BAC">
        <w:rPr>
          <w:rFonts w:ascii="Century Gothic" w:eastAsia="Times New Roman" w:hAnsi="Century Gothic" w:cs="Arial"/>
          <w:b/>
          <w:bCs/>
          <w:sz w:val="20"/>
          <w:szCs w:val="20"/>
        </w:rPr>
        <w:t>Rubro verificado sujeto a recomendación: Identificación de la Unidad de Transparencia en el edificio del Sujeto Obligado</w:t>
      </w:r>
      <w:r w:rsidR="006363C5" w:rsidRPr="00406BAC">
        <w:rPr>
          <w:rFonts w:ascii="Century Gothic" w:eastAsia="Times New Roman" w:hAnsi="Century Gothic" w:cs="Arial"/>
          <w:b/>
          <w:bCs/>
          <w:sz w:val="20"/>
          <w:szCs w:val="20"/>
        </w:rPr>
        <w:t>.</w:t>
      </w:r>
      <w:r w:rsidR="00DD196E">
        <w:rPr>
          <w:rFonts w:ascii="Century Gothic" w:eastAsia="Times New Roman" w:hAnsi="Century Gothic" w:cs="Arial"/>
          <w:b/>
          <w:bCs/>
          <w:sz w:val="20"/>
          <w:szCs w:val="20"/>
        </w:rPr>
        <w:t xml:space="preserve"> ----------------------------------------------------------------------------------------------</w:t>
      </w:r>
    </w:p>
    <w:p w14:paraId="1A3E07D2" w14:textId="77777777" w:rsidR="00DD196E" w:rsidRPr="00406BAC" w:rsidRDefault="00DD196E" w:rsidP="00432A1D">
      <w:pPr>
        <w:jc w:val="both"/>
        <w:rPr>
          <w:rFonts w:ascii="Century Gothic" w:eastAsia="Times New Roman" w:hAnsi="Century Gothic" w:cs="Arial"/>
          <w:b/>
          <w:bCs/>
          <w:sz w:val="20"/>
          <w:szCs w:val="20"/>
        </w:rPr>
      </w:pPr>
    </w:p>
    <w:p w14:paraId="2438C5F7" w14:textId="21944C6E" w:rsidR="006363C5" w:rsidRPr="00406BAC" w:rsidRDefault="006363C5" w:rsidP="00432A1D">
      <w:pPr>
        <w:jc w:val="both"/>
        <w:rPr>
          <w:rFonts w:ascii="Century Gothic" w:eastAsia="Times New Roman" w:hAnsi="Century Gothic" w:cs="Arial"/>
          <w:b/>
          <w:bCs/>
          <w:sz w:val="20"/>
          <w:szCs w:val="20"/>
        </w:rPr>
      </w:pPr>
      <w:r w:rsidRPr="00406BAC">
        <w:rPr>
          <w:rFonts w:ascii="Century Gothic" w:eastAsia="Times New Roman" w:hAnsi="Century Gothic" w:cs="Arial"/>
          <w:b/>
          <w:bCs/>
          <w:sz w:val="20"/>
          <w:szCs w:val="20"/>
        </w:rPr>
        <w:t>Recomendación 1</w:t>
      </w:r>
    </w:p>
    <w:p w14:paraId="5144D062" w14:textId="77777777" w:rsidR="006363C5" w:rsidRPr="00406BAC" w:rsidRDefault="006363C5" w:rsidP="00432A1D">
      <w:pPr>
        <w:jc w:val="both"/>
        <w:rPr>
          <w:rFonts w:ascii="Century Gothic" w:eastAsia="Times New Roman" w:hAnsi="Century Gothic" w:cs="Arial"/>
          <w:sz w:val="20"/>
          <w:szCs w:val="20"/>
        </w:rPr>
      </w:pPr>
    </w:p>
    <w:p w14:paraId="04152BF5" w14:textId="6496B929" w:rsidR="006363C5" w:rsidRPr="00406BAC" w:rsidRDefault="006363C5" w:rsidP="00432A1D">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 xml:space="preserve">La Unidad de Transparencia debería ubicarse, a la medida de lo posible en un lugar que permita su inmediata identificación y a la vista de todas las personas, o bien, contar con señalamientos claros, precisos y suficientes para su identificación. </w:t>
      </w:r>
      <w:r w:rsidR="00DD196E">
        <w:rPr>
          <w:rFonts w:ascii="Century Gothic" w:eastAsia="Times New Roman" w:hAnsi="Century Gothic" w:cs="Arial"/>
          <w:sz w:val="20"/>
          <w:szCs w:val="20"/>
        </w:rPr>
        <w:t>--------------------------------------------------------------------------------------</w:t>
      </w:r>
    </w:p>
    <w:p w14:paraId="3966854D" w14:textId="77777777" w:rsidR="006363C5" w:rsidRPr="00406BAC" w:rsidRDefault="006363C5" w:rsidP="00432A1D">
      <w:pPr>
        <w:jc w:val="both"/>
        <w:rPr>
          <w:rFonts w:ascii="Century Gothic" w:eastAsia="Times New Roman" w:hAnsi="Century Gothic" w:cs="Arial"/>
          <w:sz w:val="20"/>
          <w:szCs w:val="20"/>
        </w:rPr>
      </w:pPr>
    </w:p>
    <w:p w14:paraId="355A8B9A" w14:textId="2F58D923" w:rsidR="00B20000" w:rsidRDefault="006363C5" w:rsidP="00432A1D">
      <w:pPr>
        <w:jc w:val="both"/>
        <w:rPr>
          <w:rFonts w:ascii="Century Gothic" w:eastAsia="Times New Roman" w:hAnsi="Century Gothic" w:cs="Arial"/>
          <w:b/>
          <w:bCs/>
          <w:sz w:val="20"/>
          <w:szCs w:val="20"/>
        </w:rPr>
      </w:pPr>
      <w:r w:rsidRPr="00406BAC">
        <w:rPr>
          <w:rFonts w:ascii="Century Gothic" w:eastAsia="Times New Roman" w:hAnsi="Century Gothic" w:cs="Arial"/>
          <w:b/>
          <w:bCs/>
          <w:sz w:val="20"/>
          <w:szCs w:val="20"/>
        </w:rPr>
        <w:t>Rubro verificado sujeto a recomendación: Ingreso a la unidad de transparencia del Sujeto Obligado</w:t>
      </w:r>
      <w:r w:rsidR="00DD196E">
        <w:rPr>
          <w:rFonts w:ascii="Century Gothic" w:eastAsia="Times New Roman" w:hAnsi="Century Gothic" w:cs="Arial"/>
          <w:b/>
          <w:bCs/>
          <w:sz w:val="20"/>
          <w:szCs w:val="20"/>
        </w:rPr>
        <w:t>. –</w:t>
      </w:r>
    </w:p>
    <w:p w14:paraId="7E078BB6" w14:textId="77777777" w:rsidR="00DD196E" w:rsidRPr="00406BAC" w:rsidRDefault="00DD196E" w:rsidP="00432A1D">
      <w:pPr>
        <w:jc w:val="both"/>
        <w:rPr>
          <w:rFonts w:ascii="Century Gothic" w:eastAsia="Times New Roman" w:hAnsi="Century Gothic" w:cs="Arial"/>
          <w:b/>
          <w:bCs/>
          <w:sz w:val="20"/>
          <w:szCs w:val="20"/>
        </w:rPr>
      </w:pPr>
    </w:p>
    <w:p w14:paraId="4ABF9BC3" w14:textId="7E8EEFBA" w:rsidR="00432A1D" w:rsidRDefault="006363C5" w:rsidP="00432A1D">
      <w:pPr>
        <w:jc w:val="both"/>
        <w:rPr>
          <w:rFonts w:ascii="Century Gothic" w:eastAsia="Times New Roman" w:hAnsi="Century Gothic" w:cs="Arial"/>
          <w:b/>
          <w:bCs/>
          <w:sz w:val="20"/>
          <w:szCs w:val="20"/>
        </w:rPr>
      </w:pPr>
      <w:r w:rsidRPr="00406BAC">
        <w:rPr>
          <w:rFonts w:ascii="Century Gothic" w:eastAsia="Times New Roman" w:hAnsi="Century Gothic" w:cs="Arial"/>
          <w:b/>
          <w:bCs/>
          <w:sz w:val="20"/>
          <w:szCs w:val="20"/>
        </w:rPr>
        <w:t>Recomendación 2</w:t>
      </w:r>
    </w:p>
    <w:p w14:paraId="4C8FA583" w14:textId="77777777" w:rsidR="00DD196E" w:rsidRPr="00406BAC" w:rsidRDefault="00DD196E" w:rsidP="00432A1D">
      <w:pPr>
        <w:jc w:val="both"/>
        <w:rPr>
          <w:rFonts w:ascii="Century Gothic" w:eastAsia="Times New Roman" w:hAnsi="Century Gothic" w:cs="Arial"/>
          <w:b/>
          <w:bCs/>
          <w:sz w:val="20"/>
          <w:szCs w:val="20"/>
        </w:rPr>
      </w:pPr>
    </w:p>
    <w:p w14:paraId="2F8F839C" w14:textId="38386C78" w:rsidR="006363C5" w:rsidRPr="00406BAC" w:rsidRDefault="006363C5" w:rsidP="00432A1D">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 xml:space="preserve">Deberá garantizarse el libre acceso de las personas que desean ingresar a la Unidad de Transparencia para ejercer el derecho de acceso a la información. </w:t>
      </w:r>
      <w:r w:rsidR="00DD196E">
        <w:rPr>
          <w:rFonts w:ascii="Century Gothic" w:eastAsia="Times New Roman" w:hAnsi="Century Gothic" w:cs="Arial"/>
          <w:sz w:val="20"/>
          <w:szCs w:val="20"/>
        </w:rPr>
        <w:t>------------------------------------------------------------------------</w:t>
      </w:r>
    </w:p>
    <w:p w14:paraId="5F72C9F6" w14:textId="77777777" w:rsidR="006363C5" w:rsidRPr="00406BAC" w:rsidRDefault="006363C5" w:rsidP="00432A1D">
      <w:pPr>
        <w:jc w:val="both"/>
        <w:rPr>
          <w:rFonts w:ascii="Century Gothic" w:eastAsia="Times New Roman" w:hAnsi="Century Gothic" w:cs="Arial"/>
          <w:sz w:val="20"/>
          <w:szCs w:val="20"/>
        </w:rPr>
      </w:pPr>
    </w:p>
    <w:p w14:paraId="0D33B84F" w14:textId="218D8926" w:rsidR="006363C5" w:rsidRPr="00406BAC" w:rsidRDefault="006363C5" w:rsidP="00432A1D">
      <w:pPr>
        <w:jc w:val="both"/>
        <w:rPr>
          <w:rFonts w:ascii="Century Gothic" w:eastAsia="Times New Roman" w:hAnsi="Century Gothic" w:cs="Arial"/>
          <w:b/>
          <w:bCs/>
          <w:sz w:val="20"/>
          <w:szCs w:val="20"/>
        </w:rPr>
      </w:pPr>
      <w:r w:rsidRPr="00406BAC">
        <w:rPr>
          <w:rFonts w:ascii="Century Gothic" w:eastAsia="Times New Roman" w:hAnsi="Century Gothic" w:cs="Arial"/>
          <w:b/>
          <w:bCs/>
          <w:sz w:val="20"/>
          <w:szCs w:val="20"/>
        </w:rPr>
        <w:t>Rubro verificado sujeto a recomendación: Tiempo para ingresar a la Unidad de Transparencia</w:t>
      </w:r>
      <w:r w:rsidR="00DD196E">
        <w:rPr>
          <w:rFonts w:ascii="Century Gothic" w:eastAsia="Times New Roman" w:hAnsi="Century Gothic" w:cs="Arial"/>
          <w:b/>
          <w:bCs/>
          <w:sz w:val="20"/>
          <w:szCs w:val="20"/>
        </w:rPr>
        <w:t>. ---------</w:t>
      </w:r>
    </w:p>
    <w:p w14:paraId="6A777AD4" w14:textId="4DD32C01" w:rsidR="006363C5" w:rsidRDefault="006363C5" w:rsidP="00432A1D">
      <w:pPr>
        <w:jc w:val="both"/>
        <w:rPr>
          <w:rFonts w:ascii="Century Gothic" w:eastAsia="Times New Roman" w:hAnsi="Century Gothic" w:cs="Arial"/>
          <w:b/>
          <w:bCs/>
          <w:sz w:val="20"/>
          <w:szCs w:val="20"/>
        </w:rPr>
      </w:pPr>
      <w:r w:rsidRPr="00406BAC">
        <w:rPr>
          <w:rFonts w:ascii="Century Gothic" w:eastAsia="Times New Roman" w:hAnsi="Century Gothic" w:cs="Arial"/>
          <w:b/>
          <w:bCs/>
          <w:sz w:val="20"/>
          <w:szCs w:val="20"/>
        </w:rPr>
        <w:t>Recomendación 3</w:t>
      </w:r>
    </w:p>
    <w:p w14:paraId="394BFADB" w14:textId="77777777" w:rsidR="00DD196E" w:rsidRPr="00406BAC" w:rsidRDefault="00DD196E" w:rsidP="00432A1D">
      <w:pPr>
        <w:jc w:val="both"/>
        <w:rPr>
          <w:rFonts w:ascii="Century Gothic" w:eastAsia="Times New Roman" w:hAnsi="Century Gothic" w:cs="Arial"/>
          <w:b/>
          <w:bCs/>
          <w:sz w:val="20"/>
          <w:szCs w:val="20"/>
        </w:rPr>
      </w:pPr>
    </w:p>
    <w:p w14:paraId="55C0C440" w14:textId="6A034E74" w:rsidR="006363C5" w:rsidRPr="00406BAC" w:rsidRDefault="006363C5" w:rsidP="00432A1D">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 xml:space="preserve">Valorar si es posible hacer más eficientes los procedimientos de acceso a la Unidad de Transparencia, a fin de que esto se realice de manera inmediata. </w:t>
      </w:r>
      <w:r w:rsidR="00DD196E">
        <w:rPr>
          <w:rFonts w:ascii="Century Gothic" w:eastAsia="Times New Roman" w:hAnsi="Century Gothic" w:cs="Arial"/>
          <w:sz w:val="20"/>
          <w:szCs w:val="20"/>
        </w:rPr>
        <w:t>----------------------------------------------------------------------------</w:t>
      </w:r>
    </w:p>
    <w:p w14:paraId="2B2A5114" w14:textId="77777777" w:rsidR="006363C5" w:rsidRPr="00406BAC" w:rsidRDefault="006363C5" w:rsidP="00432A1D">
      <w:pPr>
        <w:jc w:val="both"/>
        <w:rPr>
          <w:rFonts w:ascii="Century Gothic" w:eastAsia="Times New Roman" w:hAnsi="Century Gothic" w:cs="Arial"/>
          <w:sz w:val="20"/>
          <w:szCs w:val="20"/>
        </w:rPr>
      </w:pPr>
    </w:p>
    <w:p w14:paraId="0910CFF8" w14:textId="6F582880" w:rsidR="006363C5" w:rsidRDefault="006363C5" w:rsidP="00432A1D">
      <w:pPr>
        <w:jc w:val="both"/>
        <w:rPr>
          <w:rFonts w:ascii="Century Gothic" w:eastAsia="Times New Roman" w:hAnsi="Century Gothic" w:cs="Arial"/>
          <w:b/>
          <w:bCs/>
          <w:sz w:val="20"/>
          <w:szCs w:val="20"/>
        </w:rPr>
      </w:pPr>
      <w:r w:rsidRPr="00406BAC">
        <w:rPr>
          <w:rFonts w:ascii="Century Gothic" w:eastAsia="Times New Roman" w:hAnsi="Century Gothic" w:cs="Arial"/>
          <w:b/>
          <w:bCs/>
          <w:sz w:val="20"/>
          <w:szCs w:val="20"/>
        </w:rPr>
        <w:t>Rubro verificado sujeto a recomendación: Espacio físico de la Unidad de Transparencia</w:t>
      </w:r>
      <w:r w:rsidR="00DD196E">
        <w:rPr>
          <w:rFonts w:ascii="Century Gothic" w:eastAsia="Times New Roman" w:hAnsi="Century Gothic" w:cs="Arial"/>
          <w:b/>
          <w:bCs/>
          <w:sz w:val="20"/>
          <w:szCs w:val="20"/>
        </w:rPr>
        <w:t>. ----------------</w:t>
      </w:r>
    </w:p>
    <w:p w14:paraId="2416A7F2" w14:textId="77777777" w:rsidR="00DD196E" w:rsidRPr="00406BAC" w:rsidRDefault="00DD196E" w:rsidP="00432A1D">
      <w:pPr>
        <w:jc w:val="both"/>
        <w:rPr>
          <w:rFonts w:ascii="Century Gothic" w:eastAsia="Times New Roman" w:hAnsi="Century Gothic" w:cs="Arial"/>
          <w:b/>
          <w:bCs/>
          <w:sz w:val="20"/>
          <w:szCs w:val="20"/>
        </w:rPr>
      </w:pPr>
    </w:p>
    <w:p w14:paraId="5E215F88" w14:textId="1435A2B1" w:rsidR="006363C5" w:rsidRDefault="006363C5" w:rsidP="00432A1D">
      <w:pPr>
        <w:jc w:val="both"/>
        <w:rPr>
          <w:rFonts w:ascii="Century Gothic" w:eastAsia="Times New Roman" w:hAnsi="Century Gothic" w:cs="Arial"/>
          <w:b/>
          <w:bCs/>
          <w:sz w:val="20"/>
          <w:szCs w:val="20"/>
        </w:rPr>
      </w:pPr>
      <w:r w:rsidRPr="00406BAC">
        <w:rPr>
          <w:rFonts w:ascii="Century Gothic" w:eastAsia="Times New Roman" w:hAnsi="Century Gothic" w:cs="Arial"/>
          <w:b/>
          <w:bCs/>
          <w:sz w:val="20"/>
          <w:szCs w:val="20"/>
        </w:rPr>
        <w:t>Recomendación 4</w:t>
      </w:r>
    </w:p>
    <w:p w14:paraId="68AF277B" w14:textId="77777777" w:rsidR="00DD196E" w:rsidRPr="00406BAC" w:rsidRDefault="00DD196E" w:rsidP="00432A1D">
      <w:pPr>
        <w:jc w:val="both"/>
        <w:rPr>
          <w:rFonts w:ascii="Century Gothic" w:eastAsia="Times New Roman" w:hAnsi="Century Gothic" w:cs="Arial"/>
          <w:b/>
          <w:bCs/>
          <w:sz w:val="20"/>
          <w:szCs w:val="20"/>
        </w:rPr>
      </w:pPr>
    </w:p>
    <w:p w14:paraId="0BA920EC" w14:textId="15578FC6" w:rsidR="006363C5" w:rsidRPr="00406BAC" w:rsidRDefault="006363C5" w:rsidP="00432A1D">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lastRenderedPageBreak/>
        <w:t xml:space="preserve">Aunque es posible que la Unidad de Transparencia comparta su espacio de trabajo con otras áreas, se recomienda dotarlo con un espacio físico propio. </w:t>
      </w:r>
      <w:r w:rsidR="00DD196E">
        <w:rPr>
          <w:rFonts w:ascii="Century Gothic" w:eastAsia="Times New Roman" w:hAnsi="Century Gothic" w:cs="Arial"/>
          <w:sz w:val="20"/>
          <w:szCs w:val="20"/>
        </w:rPr>
        <w:t>-------------------------------------------------------------------------</w:t>
      </w:r>
    </w:p>
    <w:p w14:paraId="043E81FD" w14:textId="77777777" w:rsidR="006363C5" w:rsidRPr="00406BAC" w:rsidRDefault="006363C5" w:rsidP="00432A1D">
      <w:pPr>
        <w:jc w:val="both"/>
        <w:rPr>
          <w:rFonts w:ascii="Century Gothic" w:eastAsia="Times New Roman" w:hAnsi="Century Gothic" w:cs="Arial"/>
          <w:sz w:val="20"/>
          <w:szCs w:val="20"/>
        </w:rPr>
      </w:pPr>
    </w:p>
    <w:p w14:paraId="00E07085" w14:textId="7E9FA904" w:rsidR="006363C5" w:rsidRDefault="006363C5" w:rsidP="00432A1D">
      <w:pPr>
        <w:jc w:val="both"/>
        <w:rPr>
          <w:rFonts w:ascii="Century Gothic" w:eastAsia="Times New Roman" w:hAnsi="Century Gothic" w:cs="Arial"/>
          <w:b/>
          <w:bCs/>
          <w:sz w:val="20"/>
          <w:szCs w:val="20"/>
        </w:rPr>
      </w:pPr>
      <w:r w:rsidRPr="00406BAC">
        <w:rPr>
          <w:rFonts w:ascii="Century Gothic" w:eastAsia="Times New Roman" w:hAnsi="Century Gothic" w:cs="Arial"/>
          <w:b/>
          <w:bCs/>
          <w:sz w:val="20"/>
          <w:szCs w:val="20"/>
        </w:rPr>
        <w:t>Rubro verificado sujeto a recomendación: Promoción de la Transparencia en las instalaciones</w:t>
      </w:r>
      <w:r w:rsidR="00DD196E">
        <w:rPr>
          <w:rFonts w:ascii="Century Gothic" w:eastAsia="Times New Roman" w:hAnsi="Century Gothic" w:cs="Arial"/>
          <w:b/>
          <w:bCs/>
          <w:sz w:val="20"/>
          <w:szCs w:val="20"/>
        </w:rPr>
        <w:t>. ---------</w:t>
      </w:r>
    </w:p>
    <w:p w14:paraId="4E240254" w14:textId="77777777" w:rsidR="00DD196E" w:rsidRPr="00406BAC" w:rsidRDefault="00DD196E" w:rsidP="00432A1D">
      <w:pPr>
        <w:jc w:val="both"/>
        <w:rPr>
          <w:rFonts w:ascii="Century Gothic" w:eastAsia="Times New Roman" w:hAnsi="Century Gothic" w:cs="Arial"/>
          <w:b/>
          <w:bCs/>
          <w:sz w:val="20"/>
          <w:szCs w:val="20"/>
        </w:rPr>
      </w:pPr>
    </w:p>
    <w:p w14:paraId="55C14498" w14:textId="567A1E5D" w:rsidR="006363C5" w:rsidRDefault="006363C5" w:rsidP="00432A1D">
      <w:pPr>
        <w:jc w:val="both"/>
        <w:rPr>
          <w:rFonts w:ascii="Century Gothic" w:eastAsia="Times New Roman" w:hAnsi="Century Gothic" w:cs="Arial"/>
          <w:b/>
          <w:bCs/>
          <w:sz w:val="20"/>
          <w:szCs w:val="20"/>
        </w:rPr>
      </w:pPr>
      <w:r w:rsidRPr="00406BAC">
        <w:rPr>
          <w:rFonts w:ascii="Century Gothic" w:eastAsia="Times New Roman" w:hAnsi="Century Gothic" w:cs="Arial"/>
          <w:b/>
          <w:bCs/>
          <w:sz w:val="20"/>
          <w:szCs w:val="20"/>
        </w:rPr>
        <w:t>Recomendación 5</w:t>
      </w:r>
    </w:p>
    <w:p w14:paraId="25EBCB6D" w14:textId="77777777" w:rsidR="00DD196E" w:rsidRPr="00406BAC" w:rsidRDefault="00DD196E" w:rsidP="00432A1D">
      <w:pPr>
        <w:jc w:val="both"/>
        <w:rPr>
          <w:rFonts w:ascii="Century Gothic" w:eastAsia="Times New Roman" w:hAnsi="Century Gothic" w:cs="Arial"/>
          <w:b/>
          <w:bCs/>
          <w:sz w:val="20"/>
          <w:szCs w:val="20"/>
        </w:rPr>
      </w:pPr>
    </w:p>
    <w:p w14:paraId="7442A353" w14:textId="79BB385D" w:rsidR="006363C5" w:rsidRPr="00406BAC" w:rsidRDefault="006363C5" w:rsidP="00432A1D">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Deberá procurar que en la unidad de transparencia existan folletos, posters, libros, revistas y cualquier otro tipo de medio de difusión sobre la LGTAIP, LFTAIP y el derecho de acceso a la información.</w:t>
      </w:r>
      <w:r w:rsidR="00DD196E">
        <w:rPr>
          <w:rFonts w:ascii="Century Gothic" w:eastAsia="Times New Roman" w:hAnsi="Century Gothic" w:cs="Arial"/>
          <w:sz w:val="20"/>
          <w:szCs w:val="20"/>
        </w:rPr>
        <w:t xml:space="preserve"> ----------</w:t>
      </w:r>
    </w:p>
    <w:p w14:paraId="7996380E" w14:textId="12F1574B" w:rsidR="006363C5" w:rsidRPr="00406BAC" w:rsidRDefault="006363C5" w:rsidP="00432A1D">
      <w:pPr>
        <w:jc w:val="both"/>
        <w:rPr>
          <w:rFonts w:ascii="Century Gothic" w:eastAsia="Times New Roman" w:hAnsi="Century Gothic" w:cs="Arial"/>
          <w:sz w:val="20"/>
          <w:szCs w:val="20"/>
        </w:rPr>
      </w:pPr>
    </w:p>
    <w:p w14:paraId="4786C201" w14:textId="1019D889" w:rsidR="00FC6B38" w:rsidRPr="00406BAC" w:rsidRDefault="006363C5" w:rsidP="00FC6B38">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 xml:space="preserve">De lo antes mencionado el INAOE se manifestó </w:t>
      </w:r>
      <w:r w:rsidR="00FC6B38" w:rsidRPr="00406BAC">
        <w:rPr>
          <w:rFonts w:ascii="Century Gothic" w:eastAsia="Times New Roman" w:hAnsi="Century Gothic" w:cs="Arial"/>
          <w:sz w:val="20"/>
          <w:szCs w:val="20"/>
        </w:rPr>
        <w:t xml:space="preserve">por la calificación que dio el </w:t>
      </w:r>
      <w:r w:rsidR="00DC56C4" w:rsidRPr="00406BAC">
        <w:rPr>
          <w:rFonts w:ascii="Century Gothic" w:eastAsia="Times New Roman" w:hAnsi="Century Gothic" w:cs="Arial"/>
          <w:sz w:val="20"/>
          <w:szCs w:val="20"/>
        </w:rPr>
        <w:t>INAI y</w:t>
      </w:r>
      <w:r w:rsidR="00FC6B38" w:rsidRPr="00406BAC">
        <w:rPr>
          <w:rFonts w:ascii="Century Gothic" w:eastAsia="Times New Roman" w:hAnsi="Century Gothic" w:cs="Arial"/>
          <w:sz w:val="20"/>
          <w:szCs w:val="20"/>
        </w:rPr>
        <w:t xml:space="preserve"> se dio respuesta con el oficio UT/INAOE/57/2021 el</w:t>
      </w:r>
      <w:r w:rsidR="00DC56C4">
        <w:rPr>
          <w:rFonts w:ascii="Century Gothic" w:eastAsia="Times New Roman" w:hAnsi="Century Gothic" w:cs="Arial"/>
          <w:sz w:val="20"/>
          <w:szCs w:val="20"/>
        </w:rPr>
        <w:t xml:space="preserve"> </w:t>
      </w:r>
      <w:r w:rsidR="00DC56C4" w:rsidRPr="00406BAC">
        <w:rPr>
          <w:rFonts w:ascii="Century Gothic" w:eastAsia="Times New Roman" w:hAnsi="Century Gothic" w:cs="Arial"/>
          <w:sz w:val="20"/>
          <w:szCs w:val="20"/>
        </w:rPr>
        <w:t>18 de</w:t>
      </w:r>
      <w:r w:rsidR="00FC6B38" w:rsidRPr="00406BAC">
        <w:rPr>
          <w:rFonts w:ascii="Century Gothic" w:eastAsia="Times New Roman" w:hAnsi="Century Gothic" w:cs="Arial"/>
          <w:sz w:val="20"/>
          <w:szCs w:val="20"/>
        </w:rPr>
        <w:t xml:space="preserve"> junio con lo siguiente:</w:t>
      </w:r>
      <w:r w:rsidR="007101D6">
        <w:rPr>
          <w:rFonts w:ascii="Century Gothic" w:eastAsia="Times New Roman" w:hAnsi="Century Gothic" w:cs="Arial"/>
          <w:sz w:val="20"/>
          <w:szCs w:val="20"/>
        </w:rPr>
        <w:t>------------------------------------------------------------------</w:t>
      </w:r>
    </w:p>
    <w:p w14:paraId="466EFC90" w14:textId="2ADBF728" w:rsidR="00FC6B38" w:rsidRPr="00406BAC" w:rsidRDefault="00FC6B38" w:rsidP="00FC6B38">
      <w:pPr>
        <w:jc w:val="both"/>
        <w:rPr>
          <w:rFonts w:ascii="Century Gothic" w:eastAsia="Times New Roman" w:hAnsi="Century Gothic" w:cs="Arial"/>
          <w:sz w:val="20"/>
          <w:szCs w:val="20"/>
        </w:rPr>
      </w:pPr>
    </w:p>
    <w:p w14:paraId="0F5334DF" w14:textId="0B0B187A" w:rsidR="00FC6B38" w:rsidRPr="00406BAC" w:rsidRDefault="00FC6B38" w:rsidP="00FC6B38">
      <w:pPr>
        <w:jc w:val="both"/>
        <w:rPr>
          <w:rFonts w:ascii="Century Gothic" w:hAnsi="Century Gothic" w:cs="Arial"/>
          <w:sz w:val="20"/>
          <w:szCs w:val="20"/>
        </w:rPr>
      </w:pPr>
      <w:r w:rsidRPr="00406BAC">
        <w:rPr>
          <w:rFonts w:ascii="Century Gothic" w:hAnsi="Century Gothic" w:cs="Arial"/>
          <w:sz w:val="20"/>
          <w:szCs w:val="20"/>
        </w:rPr>
        <w:t>En respuesta a su oficio INAI/SAI/DGEPPOED/0946/2021, con fecha 14 de junio, i</w:t>
      </w:r>
      <w:r w:rsidRPr="00DC56C4">
        <w:rPr>
          <w:rFonts w:ascii="Century Gothic" w:hAnsi="Century Gothic" w:cs="Arial"/>
          <w:sz w:val="20"/>
          <w:szCs w:val="20"/>
        </w:rPr>
        <w:t>nform</w:t>
      </w:r>
      <w:r w:rsidR="00DC56C4" w:rsidRPr="00DC56C4">
        <w:rPr>
          <w:rFonts w:ascii="Century Gothic" w:hAnsi="Century Gothic" w:cs="Arial"/>
          <w:sz w:val="20"/>
          <w:szCs w:val="20"/>
        </w:rPr>
        <w:t>o</w:t>
      </w:r>
      <w:r w:rsidRPr="00406BAC">
        <w:rPr>
          <w:rFonts w:ascii="Century Gothic" w:hAnsi="Century Gothic" w:cs="Arial"/>
          <w:sz w:val="20"/>
          <w:szCs w:val="20"/>
        </w:rPr>
        <w:t xml:space="preserve"> que, el INAOE se manifiesta sobre el resultado de la verificación a la Dimensión de Capacidades Institucionales de Unidades de Transparencia 2021. A continuación, menci</w:t>
      </w:r>
      <w:r w:rsidRPr="00DC56C4">
        <w:rPr>
          <w:rFonts w:ascii="Century Gothic" w:hAnsi="Century Gothic" w:cs="Arial"/>
          <w:sz w:val="20"/>
          <w:szCs w:val="20"/>
        </w:rPr>
        <w:t>on</w:t>
      </w:r>
      <w:r w:rsidR="00DC56C4" w:rsidRPr="00DC56C4">
        <w:rPr>
          <w:rFonts w:ascii="Century Gothic" w:hAnsi="Century Gothic" w:cs="Arial"/>
          <w:sz w:val="20"/>
          <w:szCs w:val="20"/>
        </w:rPr>
        <w:t>o</w:t>
      </w:r>
      <w:r w:rsidRPr="00406BAC">
        <w:rPr>
          <w:rFonts w:ascii="Century Gothic" w:hAnsi="Century Gothic" w:cs="Arial"/>
          <w:sz w:val="20"/>
          <w:szCs w:val="20"/>
        </w:rPr>
        <w:t xml:space="preserve"> nuestras opiniones sobre las recomendaciones:</w:t>
      </w:r>
      <w:r w:rsidR="007101D6">
        <w:rPr>
          <w:rFonts w:ascii="Century Gothic" w:hAnsi="Century Gothic" w:cs="Arial"/>
          <w:sz w:val="20"/>
          <w:szCs w:val="20"/>
        </w:rPr>
        <w:t>--------------------------------------------------------------------------------------------------------------------------</w:t>
      </w:r>
    </w:p>
    <w:p w14:paraId="412C2AAF" w14:textId="77777777" w:rsidR="00FC6B38" w:rsidRPr="00406BAC" w:rsidRDefault="00FC6B38" w:rsidP="00FC6B38">
      <w:pPr>
        <w:jc w:val="both"/>
        <w:rPr>
          <w:rFonts w:ascii="Century Gothic" w:eastAsia="Times New Roman" w:hAnsi="Century Gothic" w:cs="Arial"/>
          <w:sz w:val="20"/>
          <w:szCs w:val="20"/>
        </w:rPr>
      </w:pPr>
    </w:p>
    <w:p w14:paraId="0825A2BA" w14:textId="2B4688C0" w:rsidR="00DD196E" w:rsidRPr="00406BAC" w:rsidRDefault="00FC6B38" w:rsidP="00FC6B38">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Recomendación 1</w:t>
      </w:r>
      <w:r w:rsidR="00DD196E">
        <w:rPr>
          <w:rFonts w:ascii="Century Gothic" w:eastAsia="Times New Roman" w:hAnsi="Century Gothic" w:cs="Arial"/>
          <w:sz w:val="20"/>
          <w:szCs w:val="20"/>
        </w:rPr>
        <w:t>.-</w:t>
      </w:r>
    </w:p>
    <w:p w14:paraId="60EC3839" w14:textId="347629A0" w:rsidR="00FC6B38" w:rsidRPr="00406BAC" w:rsidRDefault="00FC6B38" w:rsidP="00FC6B38">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La Unidad de Transparencia del INAOE no se encuentra en un lugar cercano a la entrada, toda vez que el único espacio cercano es la caseta de vigilancia. El INAOE se encuentra en un cerro boscoso donde sus inmuebles están dispersos. Por otra parte, la caseta de vigilancia es muy pequeña para poder albergar la Unidad de Transparencia. Sí se cuenta con señalamientos que dirigen a la Unidad de Transparencia.</w:t>
      </w:r>
      <w:r w:rsidR="00DD196E">
        <w:rPr>
          <w:rFonts w:ascii="Century Gothic" w:eastAsia="Times New Roman" w:hAnsi="Century Gothic" w:cs="Arial"/>
          <w:sz w:val="20"/>
          <w:szCs w:val="20"/>
        </w:rPr>
        <w:t xml:space="preserve"> --------------------------------------------------------------------------------------------------------------------------------</w:t>
      </w:r>
    </w:p>
    <w:p w14:paraId="6135D0A0" w14:textId="77777777" w:rsidR="00FC6B38" w:rsidRPr="00406BAC" w:rsidRDefault="00FC6B38" w:rsidP="00FC6B38">
      <w:pPr>
        <w:jc w:val="both"/>
        <w:rPr>
          <w:rFonts w:ascii="Century Gothic" w:eastAsia="Times New Roman" w:hAnsi="Century Gothic" w:cs="Arial"/>
          <w:sz w:val="20"/>
          <w:szCs w:val="20"/>
        </w:rPr>
      </w:pPr>
    </w:p>
    <w:p w14:paraId="2F63CD7F" w14:textId="6618DC54" w:rsidR="00FC6B38" w:rsidRPr="00406BAC" w:rsidRDefault="00FC6B38" w:rsidP="00FC6B38">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Recomendación 2</w:t>
      </w:r>
      <w:r w:rsidR="00DD196E">
        <w:rPr>
          <w:rFonts w:ascii="Century Gothic" w:eastAsia="Times New Roman" w:hAnsi="Century Gothic" w:cs="Arial"/>
          <w:sz w:val="20"/>
          <w:szCs w:val="20"/>
        </w:rPr>
        <w:t>.-</w:t>
      </w:r>
      <w:r w:rsidRPr="00406BAC">
        <w:rPr>
          <w:rFonts w:ascii="Century Gothic" w:eastAsia="Times New Roman" w:hAnsi="Century Gothic" w:cs="Arial"/>
          <w:sz w:val="20"/>
          <w:szCs w:val="20"/>
        </w:rPr>
        <w:t>A diferencia de otras dependencias y entidades, el único ingreso del INAOE es a través de una caseta de vigilancia es el único acceso que hay en la calle Luis Enrique Erro.</w:t>
      </w:r>
      <w:r w:rsidR="00DD196E">
        <w:rPr>
          <w:rFonts w:ascii="Century Gothic" w:eastAsia="Times New Roman" w:hAnsi="Century Gothic" w:cs="Arial"/>
          <w:sz w:val="20"/>
          <w:szCs w:val="20"/>
        </w:rPr>
        <w:t xml:space="preserve"> ----------------</w:t>
      </w:r>
    </w:p>
    <w:p w14:paraId="22CF40AE" w14:textId="77777777" w:rsidR="00FC6B38" w:rsidRPr="00406BAC" w:rsidRDefault="00FC6B38" w:rsidP="00FC6B38">
      <w:pPr>
        <w:jc w:val="both"/>
        <w:rPr>
          <w:rFonts w:ascii="Century Gothic" w:eastAsia="Times New Roman" w:hAnsi="Century Gothic" w:cs="Arial"/>
          <w:sz w:val="20"/>
          <w:szCs w:val="20"/>
        </w:rPr>
      </w:pPr>
    </w:p>
    <w:p w14:paraId="03F107E4" w14:textId="77777777" w:rsidR="00FC6B38" w:rsidRPr="00406BAC" w:rsidRDefault="00FC6B38" w:rsidP="00FC6B38">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 xml:space="preserve">Recomendación 3.- </w:t>
      </w:r>
    </w:p>
    <w:p w14:paraId="31B95B50" w14:textId="2603D0E2" w:rsidR="00FC6B38" w:rsidRPr="00406BAC" w:rsidRDefault="00FC6B38" w:rsidP="00FC6B38">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Debido a lo anterior, todas las personas que ingresan al INAOE deben caminar hacia los edificios, por tal motivo el ingreso no es inmediato. Esto, porque el INAOE no posee un solo inmueble, está integrado por diversos edificios ubicados en una extensa propiedad que se han ido construyendo desde 1942 a la fecha.</w:t>
      </w:r>
      <w:r w:rsidR="00DD196E">
        <w:rPr>
          <w:rFonts w:ascii="Century Gothic" w:eastAsia="Times New Roman" w:hAnsi="Century Gothic" w:cs="Arial"/>
          <w:sz w:val="20"/>
          <w:szCs w:val="20"/>
        </w:rPr>
        <w:t xml:space="preserve"> ----------------------------------------------------------------------------------------------------------------------------------------</w:t>
      </w:r>
    </w:p>
    <w:p w14:paraId="7B1FF087" w14:textId="77777777" w:rsidR="00F65E41" w:rsidRDefault="00F65E41" w:rsidP="00FC6B38">
      <w:pPr>
        <w:jc w:val="both"/>
        <w:rPr>
          <w:rFonts w:ascii="Century Gothic" w:eastAsia="Times New Roman" w:hAnsi="Century Gothic" w:cs="Arial"/>
          <w:sz w:val="20"/>
          <w:szCs w:val="20"/>
        </w:rPr>
      </w:pPr>
    </w:p>
    <w:p w14:paraId="2EF0E049" w14:textId="3D7407D9" w:rsidR="00FC6B38" w:rsidRPr="00406BAC" w:rsidRDefault="00FC6B38" w:rsidP="00FC6B38">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 xml:space="preserve">Recomendación 4.- </w:t>
      </w:r>
    </w:p>
    <w:p w14:paraId="69D90A49" w14:textId="62E02B66" w:rsidR="00FC6B38" w:rsidRPr="00406BAC" w:rsidRDefault="00FC6B38" w:rsidP="00FC6B38">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lastRenderedPageBreak/>
        <w:t>Desafortunadamente el INAOE NO cuenta con espacio físico para poder instalar una oficina exclusiva para la Unidad de Transparencia. No se cuenta por el momento con presupuesto para construir una oficina independiente para la Unidad de Transparencia.</w:t>
      </w:r>
      <w:r w:rsidR="00DD196E">
        <w:rPr>
          <w:rFonts w:ascii="Century Gothic" w:eastAsia="Times New Roman" w:hAnsi="Century Gothic" w:cs="Arial"/>
          <w:sz w:val="20"/>
          <w:szCs w:val="20"/>
        </w:rPr>
        <w:t xml:space="preserve"> -------------------------------------------------------------------</w:t>
      </w:r>
    </w:p>
    <w:p w14:paraId="762AD7BC" w14:textId="77777777" w:rsidR="00873605" w:rsidRPr="00406BAC" w:rsidRDefault="00873605" w:rsidP="00FC6B38">
      <w:pPr>
        <w:jc w:val="both"/>
        <w:rPr>
          <w:rFonts w:ascii="Century Gothic" w:eastAsia="Times New Roman" w:hAnsi="Century Gothic" w:cs="Arial"/>
          <w:sz w:val="20"/>
          <w:szCs w:val="20"/>
        </w:rPr>
      </w:pPr>
    </w:p>
    <w:p w14:paraId="4E87B1E7" w14:textId="77777777" w:rsidR="00FC6B38" w:rsidRPr="00406BAC" w:rsidRDefault="00FC6B38" w:rsidP="00FC6B38">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 xml:space="preserve">Recomendación 5.- </w:t>
      </w:r>
    </w:p>
    <w:p w14:paraId="6CF578B6" w14:textId="27378B58" w:rsidR="00FC6B38" w:rsidRPr="00406BAC" w:rsidRDefault="00FC6B38" w:rsidP="00FC6B38">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 xml:space="preserve">Del mismo modo le informo que del 17 de marzo de 2020 a la fecha no se reciben visitantes por la pandemia y la mayor parte del INAOE </w:t>
      </w:r>
      <w:r w:rsidR="000E56CC" w:rsidRPr="00406BAC">
        <w:rPr>
          <w:rFonts w:ascii="Century Gothic" w:eastAsia="Times New Roman" w:hAnsi="Century Gothic" w:cs="Arial"/>
          <w:sz w:val="20"/>
          <w:szCs w:val="20"/>
        </w:rPr>
        <w:t>está</w:t>
      </w:r>
      <w:r w:rsidRPr="00406BAC">
        <w:rPr>
          <w:rFonts w:ascii="Century Gothic" w:eastAsia="Times New Roman" w:hAnsi="Century Gothic" w:cs="Arial"/>
          <w:sz w:val="20"/>
          <w:szCs w:val="20"/>
        </w:rPr>
        <w:t xml:space="preserve"> trabajando desde casa. Una vez que concluya la contingencia se realizará la difusión correspondiente entre los visitantes por medio de folletos que se imprimirán aquí mismo.</w:t>
      </w:r>
      <w:r w:rsidR="00DD196E">
        <w:rPr>
          <w:rFonts w:ascii="Century Gothic" w:eastAsia="Times New Roman" w:hAnsi="Century Gothic" w:cs="Arial"/>
          <w:sz w:val="20"/>
          <w:szCs w:val="20"/>
        </w:rPr>
        <w:t xml:space="preserve"> --------------------------------------------------------------------------------------------------------------------</w:t>
      </w:r>
    </w:p>
    <w:p w14:paraId="61A5688D" w14:textId="77777777" w:rsidR="000E56CC" w:rsidRPr="00406BAC" w:rsidRDefault="000E56CC" w:rsidP="00FC6B38">
      <w:pPr>
        <w:jc w:val="both"/>
        <w:rPr>
          <w:rFonts w:ascii="Century Gothic" w:eastAsia="Times New Roman" w:hAnsi="Century Gothic" w:cs="Arial"/>
          <w:sz w:val="20"/>
          <w:szCs w:val="20"/>
        </w:rPr>
      </w:pPr>
    </w:p>
    <w:p w14:paraId="4C3BEA95" w14:textId="5EBC069C" w:rsidR="000E56CC" w:rsidRPr="00406BAC" w:rsidRDefault="000E56CC" w:rsidP="000E56CC">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 xml:space="preserve">Acto seguido, se preguntó si había algún otro comentario u opinión </w:t>
      </w:r>
      <w:r w:rsidRPr="00406BAC">
        <w:rPr>
          <w:rFonts w:ascii="Century Gothic" w:eastAsia="Times New Roman" w:hAnsi="Century Gothic" w:cs="Arial"/>
          <w:bCs/>
          <w:sz w:val="20"/>
          <w:szCs w:val="20"/>
        </w:rPr>
        <w:t>sobre la verificación a la dimensión de capacidades</w:t>
      </w:r>
      <w:r w:rsidRPr="00406BAC">
        <w:rPr>
          <w:rFonts w:ascii="Century Gothic" w:eastAsia="Times New Roman" w:hAnsi="Century Gothic" w:cs="Arial"/>
          <w:sz w:val="20"/>
          <w:szCs w:val="20"/>
        </w:rPr>
        <w:t>.</w:t>
      </w:r>
      <w:r w:rsidR="00DD196E">
        <w:rPr>
          <w:rFonts w:ascii="Century Gothic" w:eastAsia="Times New Roman" w:hAnsi="Century Gothic" w:cs="Arial"/>
          <w:sz w:val="20"/>
          <w:szCs w:val="20"/>
        </w:rPr>
        <w:t xml:space="preserve"> ---------------------------------------------------------------------------------------------------------------------------</w:t>
      </w:r>
    </w:p>
    <w:p w14:paraId="60D03976" w14:textId="2F39566F" w:rsidR="000E56CC" w:rsidRPr="00406BAC" w:rsidRDefault="000E56CC" w:rsidP="00FC6B38">
      <w:pPr>
        <w:jc w:val="both"/>
        <w:rPr>
          <w:rFonts w:ascii="Century Gothic" w:eastAsia="Times New Roman" w:hAnsi="Century Gothic" w:cs="Arial"/>
          <w:sz w:val="20"/>
          <w:szCs w:val="20"/>
        </w:rPr>
      </w:pPr>
    </w:p>
    <w:p w14:paraId="662420E7" w14:textId="062A0F39" w:rsidR="000E56CC" w:rsidRPr="00406BAC" w:rsidRDefault="000E56CC" w:rsidP="000E56CC">
      <w:pPr>
        <w:spacing w:after="160" w:line="259" w:lineRule="auto"/>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El Titular de Transparencia comentó sobre la verificación a la dimensión de capacidades institucionales e informó que el INAI solicita que se tenga una oficina independiente en la entrada del INAOE para que el ciudadano pueda tener acceso fácilmente. El titular sugiere que se ponga una computadora en caseta</w:t>
      </w:r>
      <w:r w:rsidR="00F65E41">
        <w:rPr>
          <w:rFonts w:ascii="Century Gothic" w:eastAsia="Times New Roman" w:hAnsi="Century Gothic" w:cs="Arial"/>
          <w:bCs/>
          <w:sz w:val="20"/>
          <w:szCs w:val="20"/>
        </w:rPr>
        <w:t xml:space="preserve"> de vigilancia</w:t>
      </w:r>
      <w:r w:rsidRPr="00406BAC">
        <w:rPr>
          <w:rFonts w:ascii="Century Gothic" w:eastAsia="Times New Roman" w:hAnsi="Century Gothic" w:cs="Arial"/>
          <w:bCs/>
          <w:sz w:val="20"/>
          <w:szCs w:val="20"/>
        </w:rPr>
        <w:t xml:space="preserve"> y que sea exclusiva de la Unidad de Transparencia para que el ciudadano pueda realizar consultas o realizar solicitudes de información. La Dra. Margarita Argüelles Gómez, Titular del Órgano Interno de Control en el INAOE, está de acuerdo en que se ponga esa computadora en la parte de caseta</w:t>
      </w:r>
      <w:r w:rsidR="00F65E41">
        <w:rPr>
          <w:rFonts w:ascii="Century Gothic" w:eastAsia="Times New Roman" w:hAnsi="Century Gothic" w:cs="Arial"/>
          <w:bCs/>
          <w:sz w:val="20"/>
          <w:szCs w:val="20"/>
        </w:rPr>
        <w:t xml:space="preserve"> de vigilancia</w:t>
      </w:r>
      <w:r w:rsidRPr="00406BAC">
        <w:rPr>
          <w:rFonts w:ascii="Century Gothic" w:eastAsia="Times New Roman" w:hAnsi="Century Gothic" w:cs="Arial"/>
          <w:bCs/>
          <w:sz w:val="20"/>
          <w:szCs w:val="20"/>
        </w:rPr>
        <w:t xml:space="preserve">.  El </w:t>
      </w:r>
      <w:r w:rsidRPr="00406BAC">
        <w:rPr>
          <w:rFonts w:ascii="Century Gothic" w:hAnsi="Century Gothic" w:cs="Arial"/>
          <w:sz w:val="20"/>
          <w:szCs w:val="20"/>
        </w:rPr>
        <w:t xml:space="preserve">Mtro. Alejandro Serrano Núñez, Coordinador de Archivos del INAOE, sugiere poner un póster informativo con temas de transparencia, correos de contacto de los responsables de la Unidad de Transparencia, mapa de ubicación de la oficina de la Unidad de Transparencia, etc. </w:t>
      </w:r>
      <w:r w:rsidR="00DD196E">
        <w:rPr>
          <w:rFonts w:ascii="Century Gothic" w:hAnsi="Century Gothic" w:cs="Arial"/>
          <w:sz w:val="20"/>
          <w:szCs w:val="20"/>
        </w:rPr>
        <w:t>-------------------------------------------------------------------------------------------------------------------------</w:t>
      </w:r>
    </w:p>
    <w:p w14:paraId="717A4B30" w14:textId="13120F02" w:rsidR="00A9375B" w:rsidRPr="00406BAC" w:rsidRDefault="00005A3C" w:rsidP="00FC6B38">
      <w:pPr>
        <w:jc w:val="both"/>
        <w:rPr>
          <w:rFonts w:ascii="Century Gothic" w:eastAsia="Times New Roman" w:hAnsi="Century Gothic" w:cs="Arial"/>
          <w:b/>
          <w:bCs/>
          <w:sz w:val="20"/>
          <w:szCs w:val="20"/>
        </w:rPr>
      </w:pPr>
      <w:r w:rsidRPr="00406BAC">
        <w:rPr>
          <w:rFonts w:ascii="Century Gothic" w:hAnsi="Century Gothic"/>
          <w:b/>
          <w:bCs/>
          <w:sz w:val="20"/>
          <w:szCs w:val="20"/>
        </w:rPr>
        <w:t>ASUNTOS GENERALES</w:t>
      </w:r>
      <w:r w:rsidR="00CE1864" w:rsidRPr="00406BAC">
        <w:rPr>
          <w:rFonts w:ascii="Century Gothic" w:eastAsia="Times New Roman" w:hAnsi="Century Gothic" w:cs="Arial"/>
          <w:b/>
          <w:bCs/>
          <w:sz w:val="20"/>
          <w:szCs w:val="20"/>
        </w:rPr>
        <w:t>.</w:t>
      </w:r>
      <w:r w:rsidR="00DD196E">
        <w:rPr>
          <w:rFonts w:ascii="Century Gothic" w:eastAsia="Times New Roman" w:hAnsi="Century Gothic" w:cs="Arial"/>
          <w:b/>
          <w:bCs/>
          <w:sz w:val="20"/>
          <w:szCs w:val="20"/>
        </w:rPr>
        <w:t xml:space="preserve"> </w:t>
      </w:r>
      <w:r w:rsidR="00CE1864" w:rsidRPr="00406BAC">
        <w:rPr>
          <w:rFonts w:ascii="Century Gothic" w:eastAsia="Times New Roman" w:hAnsi="Century Gothic" w:cs="Arial"/>
          <w:b/>
          <w:bCs/>
          <w:sz w:val="20"/>
          <w:szCs w:val="20"/>
        </w:rPr>
        <w:t>-------------------------</w:t>
      </w:r>
      <w:r w:rsidR="00DD196E">
        <w:rPr>
          <w:rFonts w:ascii="Century Gothic" w:eastAsia="Times New Roman" w:hAnsi="Century Gothic" w:cs="Arial"/>
          <w:b/>
          <w:bCs/>
          <w:sz w:val="20"/>
          <w:szCs w:val="20"/>
        </w:rPr>
        <w:t>----------------------------------------</w:t>
      </w:r>
      <w:r w:rsidR="00CE1864" w:rsidRPr="00406BAC">
        <w:rPr>
          <w:rFonts w:ascii="Century Gothic" w:eastAsia="Times New Roman" w:hAnsi="Century Gothic" w:cs="Arial"/>
          <w:b/>
          <w:bCs/>
          <w:sz w:val="20"/>
          <w:szCs w:val="20"/>
        </w:rPr>
        <w:t>----------------------------</w:t>
      </w:r>
    </w:p>
    <w:p w14:paraId="78F9220C" w14:textId="77777777" w:rsidR="000E56CC" w:rsidRPr="00406BAC" w:rsidRDefault="000E56CC" w:rsidP="00873605">
      <w:pPr>
        <w:jc w:val="both"/>
        <w:rPr>
          <w:rFonts w:ascii="Century Gothic" w:eastAsia="Times New Roman" w:hAnsi="Century Gothic" w:cs="Arial"/>
          <w:sz w:val="20"/>
          <w:szCs w:val="20"/>
        </w:rPr>
      </w:pPr>
    </w:p>
    <w:p w14:paraId="41A2C58C" w14:textId="0599EF1D" w:rsidR="007449F5" w:rsidRPr="00406BAC" w:rsidRDefault="007449F5" w:rsidP="00873605">
      <w:pPr>
        <w:jc w:val="both"/>
        <w:rPr>
          <w:rFonts w:ascii="Century Gothic" w:eastAsia="Times New Roman" w:hAnsi="Century Gothic" w:cs="Arial"/>
          <w:sz w:val="20"/>
          <w:szCs w:val="20"/>
        </w:rPr>
      </w:pPr>
      <w:r w:rsidRPr="00406BAC">
        <w:rPr>
          <w:rFonts w:ascii="Century Gothic" w:eastAsia="Times New Roman" w:hAnsi="Century Gothic" w:cs="Arial"/>
          <w:sz w:val="20"/>
          <w:szCs w:val="20"/>
        </w:rPr>
        <w:t>Acto seguido, e</w:t>
      </w:r>
      <w:r w:rsidR="00A9375B" w:rsidRPr="00406BAC">
        <w:rPr>
          <w:rFonts w:ascii="Century Gothic" w:eastAsia="Times New Roman" w:hAnsi="Century Gothic" w:cs="Arial"/>
          <w:sz w:val="20"/>
          <w:szCs w:val="20"/>
        </w:rPr>
        <w:t>l Titular de la Unidad de Transparencia</w:t>
      </w:r>
      <w:r w:rsidRPr="00406BAC">
        <w:rPr>
          <w:rFonts w:ascii="Century Gothic" w:eastAsia="Times New Roman" w:hAnsi="Century Gothic" w:cs="Arial"/>
          <w:sz w:val="20"/>
          <w:szCs w:val="20"/>
        </w:rPr>
        <w:t>,</w:t>
      </w:r>
      <w:r w:rsidR="00A9375B" w:rsidRPr="00406BAC">
        <w:rPr>
          <w:rFonts w:ascii="Century Gothic" w:eastAsia="Times New Roman" w:hAnsi="Century Gothic" w:cs="Arial"/>
          <w:sz w:val="20"/>
          <w:szCs w:val="20"/>
        </w:rPr>
        <w:t xml:space="preserve"> </w:t>
      </w:r>
      <w:r w:rsidR="000E56CC" w:rsidRPr="00406BAC">
        <w:rPr>
          <w:rFonts w:ascii="Century Gothic" w:eastAsia="Times New Roman" w:hAnsi="Century Gothic" w:cs="Arial"/>
          <w:sz w:val="20"/>
          <w:szCs w:val="20"/>
        </w:rPr>
        <w:t xml:space="preserve">preguntó </w:t>
      </w:r>
      <w:r w:rsidRPr="00406BAC">
        <w:rPr>
          <w:rFonts w:ascii="Century Gothic" w:eastAsia="Times New Roman" w:hAnsi="Century Gothic" w:cs="Arial"/>
          <w:sz w:val="20"/>
          <w:szCs w:val="20"/>
        </w:rPr>
        <w:t xml:space="preserve">a los presentes </w:t>
      </w:r>
      <w:r w:rsidR="000E56CC" w:rsidRPr="00406BAC">
        <w:rPr>
          <w:rFonts w:ascii="Century Gothic" w:eastAsia="Times New Roman" w:hAnsi="Century Gothic" w:cs="Arial"/>
          <w:sz w:val="20"/>
          <w:szCs w:val="20"/>
        </w:rPr>
        <w:t xml:space="preserve">si tenían algún asunto general </w:t>
      </w:r>
      <w:r w:rsidRPr="00406BAC">
        <w:rPr>
          <w:rFonts w:ascii="Century Gothic" w:eastAsia="Times New Roman" w:hAnsi="Century Gothic" w:cs="Arial"/>
          <w:sz w:val="20"/>
          <w:szCs w:val="20"/>
        </w:rPr>
        <w:t>a t</w:t>
      </w:r>
      <w:r w:rsidR="00F65E41">
        <w:rPr>
          <w:rFonts w:ascii="Century Gothic" w:eastAsia="Times New Roman" w:hAnsi="Century Gothic" w:cs="Arial"/>
          <w:sz w:val="20"/>
          <w:szCs w:val="20"/>
        </w:rPr>
        <w:t>r</w:t>
      </w:r>
      <w:r w:rsidRPr="00406BAC">
        <w:rPr>
          <w:rFonts w:ascii="Century Gothic" w:eastAsia="Times New Roman" w:hAnsi="Century Gothic" w:cs="Arial"/>
          <w:sz w:val="20"/>
          <w:szCs w:val="20"/>
        </w:rPr>
        <w:t>atar en le sesión y son los siguientes:</w:t>
      </w:r>
      <w:r w:rsidR="007101D6">
        <w:rPr>
          <w:rFonts w:ascii="Century Gothic" w:eastAsia="Times New Roman" w:hAnsi="Century Gothic" w:cs="Arial"/>
          <w:sz w:val="20"/>
          <w:szCs w:val="20"/>
        </w:rPr>
        <w:t>---------------------------------------------------------------------------------</w:t>
      </w:r>
    </w:p>
    <w:p w14:paraId="2A723DD9" w14:textId="77777777" w:rsidR="007449F5" w:rsidRPr="00406BAC" w:rsidRDefault="007449F5" w:rsidP="00873605">
      <w:pPr>
        <w:jc w:val="both"/>
        <w:rPr>
          <w:rFonts w:ascii="Century Gothic" w:eastAsia="Times New Roman" w:hAnsi="Century Gothic" w:cs="Arial"/>
          <w:sz w:val="20"/>
          <w:szCs w:val="20"/>
        </w:rPr>
      </w:pPr>
    </w:p>
    <w:p w14:paraId="27DE118E" w14:textId="1FDC5BFC" w:rsidR="0065684B" w:rsidRPr="00406BAC" w:rsidRDefault="007449F5" w:rsidP="007449F5">
      <w:pPr>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El Titular de Transparencia comentó que en el último mes se han tenido varias solicitudes de información, recursos de revisión y denuncia de incumplimiento de las fracciones que pertenecen a contratos, los cuales han implicado tiempo y todo ha sido atendido en tiempo</w:t>
      </w:r>
      <w:r w:rsidR="0065684B" w:rsidRPr="00406BAC">
        <w:rPr>
          <w:rFonts w:ascii="Century Gothic" w:eastAsia="Times New Roman" w:hAnsi="Century Gothic" w:cs="Arial"/>
          <w:bCs/>
          <w:sz w:val="20"/>
          <w:szCs w:val="20"/>
        </w:rPr>
        <w:t xml:space="preserve"> y forma</w:t>
      </w:r>
      <w:r w:rsidRPr="00406BAC">
        <w:rPr>
          <w:rFonts w:ascii="Century Gothic" w:eastAsia="Times New Roman" w:hAnsi="Century Gothic" w:cs="Arial"/>
          <w:bCs/>
          <w:sz w:val="20"/>
          <w:szCs w:val="20"/>
        </w:rPr>
        <w:t>.</w:t>
      </w:r>
      <w:r w:rsidR="00DD196E">
        <w:rPr>
          <w:rFonts w:ascii="Century Gothic" w:eastAsia="Times New Roman" w:hAnsi="Century Gothic" w:cs="Arial"/>
          <w:bCs/>
          <w:sz w:val="20"/>
          <w:szCs w:val="20"/>
        </w:rPr>
        <w:t xml:space="preserve"> -----------------------------------------</w:t>
      </w:r>
    </w:p>
    <w:p w14:paraId="76517D44" w14:textId="77777777" w:rsidR="0065684B" w:rsidRPr="00406BAC" w:rsidRDefault="0065684B" w:rsidP="007449F5">
      <w:pPr>
        <w:jc w:val="both"/>
        <w:rPr>
          <w:rFonts w:ascii="Century Gothic" w:eastAsia="Times New Roman" w:hAnsi="Century Gothic" w:cs="Arial"/>
          <w:bCs/>
          <w:sz w:val="20"/>
          <w:szCs w:val="20"/>
        </w:rPr>
      </w:pPr>
    </w:p>
    <w:p w14:paraId="19562FB4" w14:textId="7953B7E6" w:rsidR="00F57230" w:rsidRPr="00406BAC" w:rsidRDefault="0065684B" w:rsidP="007449F5">
      <w:pPr>
        <w:jc w:val="both"/>
        <w:rPr>
          <w:rFonts w:ascii="Century Gothic" w:hAnsi="Century Gothic" w:cs="Arial"/>
          <w:sz w:val="20"/>
          <w:szCs w:val="20"/>
        </w:rPr>
      </w:pPr>
      <w:r w:rsidRPr="00406BAC">
        <w:rPr>
          <w:rFonts w:ascii="Century Gothic" w:eastAsia="Times New Roman" w:hAnsi="Century Gothic" w:cs="Arial"/>
          <w:bCs/>
          <w:sz w:val="20"/>
          <w:szCs w:val="20"/>
        </w:rPr>
        <w:t xml:space="preserve">El Titular del Comité cedió la palabra al Mtro. Serrano Núñez, quien comunicó sobre el avance del archivo del GTM el cual ya está por terminar y es el que estaba en el campamento </w:t>
      </w:r>
      <w:r w:rsidR="00F65E41">
        <w:rPr>
          <w:rFonts w:ascii="Century Gothic" w:eastAsia="Times New Roman" w:hAnsi="Century Gothic" w:cs="Arial"/>
          <w:bCs/>
          <w:sz w:val="20"/>
          <w:szCs w:val="20"/>
        </w:rPr>
        <w:t xml:space="preserve">con un avance de </w:t>
      </w:r>
      <w:r w:rsidRPr="00406BAC">
        <w:rPr>
          <w:rFonts w:ascii="Century Gothic" w:eastAsia="Times New Roman" w:hAnsi="Century Gothic" w:cs="Arial"/>
          <w:bCs/>
          <w:sz w:val="20"/>
          <w:szCs w:val="20"/>
        </w:rPr>
        <w:t>430 cajas computadas de un 80%</w:t>
      </w:r>
      <w:r w:rsidR="00F65E41">
        <w:rPr>
          <w:rFonts w:ascii="Century Gothic" w:eastAsia="Times New Roman" w:hAnsi="Century Gothic" w:cs="Arial"/>
          <w:bCs/>
          <w:sz w:val="20"/>
          <w:szCs w:val="20"/>
        </w:rPr>
        <w:t>.</w:t>
      </w:r>
      <w:r w:rsidR="00DD196E">
        <w:rPr>
          <w:rFonts w:ascii="Century Gothic" w:eastAsia="Times New Roman" w:hAnsi="Century Gothic" w:cs="Arial"/>
          <w:bCs/>
          <w:sz w:val="20"/>
          <w:szCs w:val="20"/>
        </w:rPr>
        <w:t xml:space="preserve"> ---------------------------------------------------------------------------------------------------</w:t>
      </w:r>
    </w:p>
    <w:p w14:paraId="68A99C98" w14:textId="2B13DC22" w:rsidR="00466158" w:rsidRPr="00406BAC" w:rsidRDefault="00466158">
      <w:pPr>
        <w:jc w:val="both"/>
        <w:rPr>
          <w:rFonts w:ascii="Century Gothic" w:eastAsia="Times New Roman" w:hAnsi="Century Gothic" w:cs="Arial"/>
          <w:b/>
          <w:sz w:val="20"/>
          <w:szCs w:val="20"/>
        </w:rPr>
      </w:pPr>
    </w:p>
    <w:p w14:paraId="6A62A833" w14:textId="7456F67A" w:rsidR="000053BD" w:rsidRPr="00406BAC" w:rsidRDefault="0065684B">
      <w:pPr>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 xml:space="preserve">El Titular del Comité cedió la palabra a la Lic. Hernández </w:t>
      </w:r>
      <w:r w:rsidR="000053BD" w:rsidRPr="00406BAC">
        <w:rPr>
          <w:rFonts w:ascii="Century Gothic" w:eastAsia="Times New Roman" w:hAnsi="Century Gothic" w:cs="Arial"/>
          <w:bCs/>
          <w:sz w:val="20"/>
          <w:szCs w:val="20"/>
        </w:rPr>
        <w:t>S</w:t>
      </w:r>
      <w:r w:rsidRPr="00406BAC">
        <w:rPr>
          <w:rFonts w:ascii="Century Gothic" w:eastAsia="Times New Roman" w:hAnsi="Century Gothic" w:cs="Arial"/>
          <w:bCs/>
          <w:sz w:val="20"/>
          <w:szCs w:val="20"/>
        </w:rPr>
        <w:t xml:space="preserve">olis, quien </w:t>
      </w:r>
      <w:r w:rsidR="000053BD" w:rsidRPr="00406BAC">
        <w:rPr>
          <w:rFonts w:ascii="Century Gothic" w:eastAsia="Times New Roman" w:hAnsi="Century Gothic" w:cs="Arial"/>
          <w:bCs/>
          <w:sz w:val="20"/>
          <w:szCs w:val="20"/>
        </w:rPr>
        <w:t>reportó</w:t>
      </w:r>
      <w:r w:rsidR="00F65E41">
        <w:rPr>
          <w:rFonts w:ascii="Century Gothic" w:eastAsia="Times New Roman" w:hAnsi="Century Gothic" w:cs="Arial"/>
          <w:bCs/>
          <w:sz w:val="20"/>
          <w:szCs w:val="20"/>
        </w:rPr>
        <w:t xml:space="preserve"> el avance</w:t>
      </w:r>
      <w:r w:rsidRPr="00406BAC">
        <w:rPr>
          <w:rFonts w:ascii="Century Gothic" w:eastAsia="Times New Roman" w:hAnsi="Century Gothic" w:cs="Arial"/>
          <w:bCs/>
          <w:sz w:val="20"/>
          <w:szCs w:val="20"/>
        </w:rPr>
        <w:t xml:space="preserve"> sobre el Programa de Capacitación 2</w:t>
      </w:r>
      <w:r w:rsidR="000053BD" w:rsidRPr="00406BAC">
        <w:rPr>
          <w:rFonts w:ascii="Century Gothic" w:eastAsia="Times New Roman" w:hAnsi="Century Gothic" w:cs="Arial"/>
          <w:bCs/>
          <w:sz w:val="20"/>
          <w:szCs w:val="20"/>
        </w:rPr>
        <w:t>0</w:t>
      </w:r>
      <w:r w:rsidRPr="00406BAC">
        <w:rPr>
          <w:rFonts w:ascii="Century Gothic" w:eastAsia="Times New Roman" w:hAnsi="Century Gothic" w:cs="Arial"/>
          <w:bCs/>
          <w:sz w:val="20"/>
          <w:szCs w:val="20"/>
        </w:rPr>
        <w:t>21</w:t>
      </w:r>
      <w:r w:rsidR="000053BD" w:rsidRPr="00406BAC">
        <w:rPr>
          <w:rFonts w:ascii="Century Gothic" w:eastAsia="Times New Roman" w:hAnsi="Century Gothic" w:cs="Arial"/>
          <w:bCs/>
          <w:sz w:val="20"/>
          <w:szCs w:val="20"/>
        </w:rPr>
        <w:t xml:space="preserve"> </w:t>
      </w:r>
      <w:r w:rsidR="00F65E41">
        <w:rPr>
          <w:rFonts w:ascii="Century Gothic" w:eastAsia="Times New Roman" w:hAnsi="Century Gothic" w:cs="Arial"/>
          <w:bCs/>
          <w:sz w:val="20"/>
          <w:szCs w:val="20"/>
        </w:rPr>
        <w:t>e informó que</w:t>
      </w:r>
      <w:r w:rsidR="000053BD" w:rsidRPr="00406BAC">
        <w:rPr>
          <w:rFonts w:ascii="Century Gothic" w:eastAsia="Times New Roman" w:hAnsi="Century Gothic" w:cs="Arial"/>
          <w:bCs/>
          <w:sz w:val="20"/>
          <w:szCs w:val="20"/>
        </w:rPr>
        <w:t xml:space="preserve"> de 76 cursos asignados ya se tiene un total de 34 cursos que ya se han cumplido y se tienen las constancias. </w:t>
      </w:r>
      <w:r w:rsidR="00DD196E">
        <w:rPr>
          <w:rFonts w:ascii="Century Gothic" w:eastAsia="Times New Roman" w:hAnsi="Century Gothic" w:cs="Arial"/>
          <w:bCs/>
          <w:sz w:val="20"/>
          <w:szCs w:val="20"/>
        </w:rPr>
        <w:t>-------------------------------------------------------------------------</w:t>
      </w:r>
    </w:p>
    <w:p w14:paraId="12FCA22E" w14:textId="77777777" w:rsidR="00E67885" w:rsidRDefault="00E67885">
      <w:pPr>
        <w:jc w:val="both"/>
        <w:rPr>
          <w:rFonts w:ascii="Century Gothic" w:hAnsi="Century Gothic" w:cs="Arial"/>
          <w:b/>
          <w:sz w:val="20"/>
          <w:szCs w:val="20"/>
        </w:rPr>
      </w:pPr>
    </w:p>
    <w:p w14:paraId="350E8FAC" w14:textId="5D1C6759" w:rsidR="000053BD" w:rsidRPr="00406BAC" w:rsidRDefault="00DD196E">
      <w:pPr>
        <w:jc w:val="both"/>
        <w:rPr>
          <w:rFonts w:ascii="Century Gothic" w:eastAsia="Times New Roman" w:hAnsi="Century Gothic" w:cs="Arial"/>
          <w:bCs/>
          <w:sz w:val="20"/>
          <w:szCs w:val="20"/>
        </w:rPr>
      </w:pPr>
      <w:r>
        <w:rPr>
          <w:rFonts w:ascii="Century Gothic" w:hAnsi="Century Gothic" w:cs="Arial"/>
          <w:b/>
          <w:sz w:val="20"/>
          <w:szCs w:val="20"/>
        </w:rPr>
        <w:t xml:space="preserve">ACUERDO No. </w:t>
      </w:r>
      <w:r w:rsidR="00F65E41" w:rsidRPr="00833D72">
        <w:rPr>
          <w:rFonts w:ascii="Century Gothic" w:hAnsi="Century Gothic" w:cs="Arial"/>
          <w:b/>
          <w:sz w:val="20"/>
          <w:szCs w:val="20"/>
        </w:rPr>
        <w:t>CT-</w:t>
      </w:r>
      <w:r w:rsidR="00E67885">
        <w:rPr>
          <w:rFonts w:ascii="Century Gothic" w:hAnsi="Century Gothic" w:cs="Arial"/>
          <w:b/>
          <w:sz w:val="20"/>
          <w:szCs w:val="20"/>
        </w:rPr>
        <w:t>2O</w:t>
      </w:r>
      <w:r w:rsidR="00F65E41" w:rsidRPr="00833D72">
        <w:rPr>
          <w:rFonts w:ascii="Century Gothic" w:hAnsi="Century Gothic" w:cs="Arial"/>
          <w:b/>
          <w:sz w:val="20"/>
          <w:szCs w:val="20"/>
        </w:rPr>
        <w:t>-01-2021:</w:t>
      </w:r>
      <w:r w:rsidR="00E67885">
        <w:rPr>
          <w:rFonts w:ascii="Century Gothic" w:hAnsi="Century Gothic" w:cs="Arial"/>
          <w:b/>
          <w:sz w:val="20"/>
          <w:szCs w:val="20"/>
        </w:rPr>
        <w:t xml:space="preserve"> </w:t>
      </w:r>
      <w:r w:rsidR="000B13A0" w:rsidRPr="00406BAC">
        <w:rPr>
          <w:rFonts w:ascii="Century Gothic" w:eastAsia="Times New Roman" w:hAnsi="Century Gothic" w:cs="Arial"/>
          <w:bCs/>
          <w:sz w:val="20"/>
          <w:szCs w:val="20"/>
        </w:rPr>
        <w:t xml:space="preserve">Se acordó que la Lic. Hernández Solis, enviará el lunes 28 de junio </w:t>
      </w:r>
      <w:r w:rsidR="000053BD" w:rsidRPr="00406BAC">
        <w:rPr>
          <w:rFonts w:ascii="Century Gothic" w:eastAsia="Times New Roman" w:hAnsi="Century Gothic" w:cs="Arial"/>
          <w:bCs/>
          <w:sz w:val="20"/>
          <w:szCs w:val="20"/>
        </w:rPr>
        <w:t>un recordatorio para los que no han hecho el curso que se les asigno</w:t>
      </w:r>
      <w:r w:rsidR="000B13A0" w:rsidRPr="00406BAC">
        <w:rPr>
          <w:rFonts w:ascii="Century Gothic" w:eastAsia="Times New Roman" w:hAnsi="Century Gothic" w:cs="Arial"/>
          <w:bCs/>
          <w:sz w:val="20"/>
          <w:szCs w:val="20"/>
        </w:rPr>
        <w:t xml:space="preserve"> </w:t>
      </w:r>
      <w:r w:rsidR="00E67885">
        <w:rPr>
          <w:rFonts w:ascii="Century Gothic" w:eastAsia="Times New Roman" w:hAnsi="Century Gothic" w:cs="Arial"/>
          <w:bCs/>
          <w:sz w:val="20"/>
          <w:szCs w:val="20"/>
        </w:rPr>
        <w:t xml:space="preserve">para que </w:t>
      </w:r>
      <w:r w:rsidR="000B13A0" w:rsidRPr="00406BAC">
        <w:rPr>
          <w:rFonts w:ascii="Century Gothic" w:eastAsia="Times New Roman" w:hAnsi="Century Gothic" w:cs="Arial"/>
          <w:bCs/>
          <w:sz w:val="20"/>
          <w:szCs w:val="20"/>
        </w:rPr>
        <w:t>se cumpla con el objetivo del programa.</w:t>
      </w:r>
      <w:r>
        <w:rPr>
          <w:rFonts w:ascii="Century Gothic" w:eastAsia="Times New Roman" w:hAnsi="Century Gothic" w:cs="Arial"/>
          <w:bCs/>
          <w:sz w:val="20"/>
          <w:szCs w:val="20"/>
        </w:rPr>
        <w:t xml:space="preserve"> --------------------------------------------------------------------------------------------------------------------------------</w:t>
      </w:r>
    </w:p>
    <w:p w14:paraId="1162C4E1" w14:textId="1527AEE1" w:rsidR="000B13A0" w:rsidRPr="00406BAC" w:rsidRDefault="000B13A0">
      <w:pPr>
        <w:jc w:val="both"/>
        <w:rPr>
          <w:rFonts w:ascii="Century Gothic" w:eastAsia="Times New Roman" w:hAnsi="Century Gothic" w:cs="Arial"/>
          <w:bCs/>
          <w:sz w:val="20"/>
          <w:szCs w:val="20"/>
        </w:rPr>
      </w:pPr>
    </w:p>
    <w:p w14:paraId="540B25A4" w14:textId="25B59CE5" w:rsidR="00CF27AC" w:rsidRPr="00406BAC" w:rsidRDefault="000B13A0">
      <w:pPr>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 xml:space="preserve">Por último, la Lic. Hernández Solis informó que </w:t>
      </w:r>
      <w:r w:rsidR="0065627F" w:rsidRPr="00406BAC">
        <w:rPr>
          <w:rFonts w:ascii="Century Gothic" w:eastAsia="Times New Roman" w:hAnsi="Century Gothic" w:cs="Arial"/>
          <w:bCs/>
          <w:sz w:val="20"/>
          <w:szCs w:val="20"/>
        </w:rPr>
        <w:t>son varios los</w:t>
      </w:r>
      <w:r w:rsidRPr="00406BAC">
        <w:rPr>
          <w:rFonts w:ascii="Century Gothic" w:eastAsia="Times New Roman" w:hAnsi="Century Gothic" w:cs="Arial"/>
          <w:bCs/>
          <w:sz w:val="20"/>
          <w:szCs w:val="20"/>
        </w:rPr>
        <w:t xml:space="preserve"> responsables del Archivo de Trámite</w:t>
      </w:r>
      <w:r w:rsidR="0065627F" w:rsidRPr="00406BAC">
        <w:rPr>
          <w:rFonts w:ascii="Century Gothic" w:eastAsia="Times New Roman" w:hAnsi="Century Gothic" w:cs="Arial"/>
          <w:bCs/>
          <w:sz w:val="20"/>
          <w:szCs w:val="20"/>
        </w:rPr>
        <w:t xml:space="preserve"> los </w:t>
      </w:r>
      <w:r w:rsidR="00CF27AC" w:rsidRPr="00406BAC">
        <w:rPr>
          <w:rFonts w:ascii="Century Gothic" w:eastAsia="Times New Roman" w:hAnsi="Century Gothic" w:cs="Arial"/>
          <w:bCs/>
          <w:sz w:val="20"/>
          <w:szCs w:val="20"/>
        </w:rPr>
        <w:t>que no</w:t>
      </w:r>
      <w:r w:rsidR="0065627F" w:rsidRPr="00406BAC">
        <w:rPr>
          <w:rFonts w:ascii="Century Gothic" w:eastAsia="Times New Roman" w:hAnsi="Century Gothic" w:cs="Arial"/>
          <w:bCs/>
          <w:sz w:val="20"/>
          <w:szCs w:val="20"/>
        </w:rPr>
        <w:t xml:space="preserve"> han realizado el curso que se les asigno</w:t>
      </w:r>
      <w:r w:rsidR="00CF27AC" w:rsidRPr="00406BAC">
        <w:rPr>
          <w:rFonts w:ascii="Century Gothic" w:eastAsia="Times New Roman" w:hAnsi="Century Gothic" w:cs="Arial"/>
          <w:bCs/>
          <w:sz w:val="20"/>
          <w:szCs w:val="20"/>
        </w:rPr>
        <w:t xml:space="preserve">. </w:t>
      </w:r>
      <w:r w:rsidR="00DD196E">
        <w:rPr>
          <w:rFonts w:ascii="Century Gothic" w:eastAsia="Times New Roman" w:hAnsi="Century Gothic" w:cs="Arial"/>
          <w:bCs/>
          <w:sz w:val="20"/>
          <w:szCs w:val="20"/>
        </w:rPr>
        <w:t>--------------------------------------------------------------------------------------</w:t>
      </w:r>
    </w:p>
    <w:p w14:paraId="57DD8194" w14:textId="77777777" w:rsidR="00CF27AC" w:rsidRPr="00406BAC" w:rsidRDefault="00CF27AC">
      <w:pPr>
        <w:jc w:val="both"/>
        <w:rPr>
          <w:rFonts w:ascii="Century Gothic" w:eastAsia="Times New Roman" w:hAnsi="Century Gothic" w:cs="Arial"/>
          <w:bCs/>
          <w:sz w:val="20"/>
          <w:szCs w:val="20"/>
        </w:rPr>
      </w:pPr>
    </w:p>
    <w:p w14:paraId="2E6C97A0" w14:textId="0F2261E9" w:rsidR="000B13A0" w:rsidRPr="00406BAC" w:rsidRDefault="00CF27AC">
      <w:pPr>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 xml:space="preserve">La Dra. Argüelles Gómez, propuso realizar un oficio dirigido a los responsables con </w:t>
      </w:r>
      <w:r w:rsidR="00DD196E">
        <w:rPr>
          <w:rFonts w:ascii="Century Gothic" w:eastAsia="Times New Roman" w:hAnsi="Century Gothic" w:cs="Arial"/>
          <w:bCs/>
          <w:sz w:val="20"/>
          <w:szCs w:val="20"/>
        </w:rPr>
        <w:t>copia</w:t>
      </w:r>
      <w:r w:rsidRPr="00406BAC">
        <w:rPr>
          <w:rFonts w:ascii="Century Gothic" w:eastAsia="Times New Roman" w:hAnsi="Century Gothic" w:cs="Arial"/>
          <w:bCs/>
          <w:sz w:val="20"/>
          <w:szCs w:val="20"/>
        </w:rPr>
        <w:t xml:space="preserve"> al Órgano Interno de Control para que se haga el fundamento </w:t>
      </w:r>
      <w:r w:rsidR="00206C65">
        <w:rPr>
          <w:rFonts w:ascii="Century Gothic" w:eastAsia="Times New Roman" w:hAnsi="Century Gothic" w:cs="Arial"/>
          <w:bCs/>
          <w:sz w:val="20"/>
          <w:szCs w:val="20"/>
        </w:rPr>
        <w:t>de la</w:t>
      </w:r>
      <w:r w:rsidRPr="00406BAC">
        <w:rPr>
          <w:rFonts w:ascii="Century Gothic" w:eastAsia="Times New Roman" w:hAnsi="Century Gothic" w:cs="Arial"/>
          <w:bCs/>
          <w:sz w:val="20"/>
          <w:szCs w:val="20"/>
        </w:rPr>
        <w:t xml:space="preserve"> </w:t>
      </w:r>
      <w:r w:rsidR="00E67885">
        <w:rPr>
          <w:rFonts w:ascii="Century Gothic" w:eastAsia="Times New Roman" w:hAnsi="Century Gothic" w:cs="Arial"/>
          <w:bCs/>
          <w:sz w:val="20"/>
          <w:szCs w:val="20"/>
        </w:rPr>
        <w:t>L</w:t>
      </w:r>
      <w:r w:rsidRPr="00406BAC">
        <w:rPr>
          <w:rFonts w:ascii="Century Gothic" w:eastAsia="Times New Roman" w:hAnsi="Century Gothic" w:cs="Arial"/>
          <w:bCs/>
          <w:sz w:val="20"/>
          <w:szCs w:val="20"/>
        </w:rPr>
        <w:t xml:space="preserve">ey de </w:t>
      </w:r>
      <w:r w:rsidR="00206C65">
        <w:rPr>
          <w:rFonts w:ascii="Century Gothic" w:eastAsia="Times New Roman" w:hAnsi="Century Gothic" w:cs="Arial"/>
          <w:bCs/>
          <w:sz w:val="20"/>
          <w:szCs w:val="20"/>
        </w:rPr>
        <w:t>R</w:t>
      </w:r>
      <w:r w:rsidRPr="00406BAC">
        <w:rPr>
          <w:rFonts w:ascii="Century Gothic" w:eastAsia="Times New Roman" w:hAnsi="Century Gothic" w:cs="Arial"/>
          <w:bCs/>
          <w:sz w:val="20"/>
          <w:szCs w:val="20"/>
        </w:rPr>
        <w:t>esponsabilidades de</w:t>
      </w:r>
      <w:r w:rsidR="00206C65">
        <w:rPr>
          <w:rFonts w:ascii="Century Gothic" w:eastAsia="Times New Roman" w:hAnsi="Century Gothic" w:cs="Arial"/>
          <w:bCs/>
          <w:sz w:val="20"/>
          <w:szCs w:val="20"/>
        </w:rPr>
        <w:t xml:space="preserve"> los S</w:t>
      </w:r>
      <w:r w:rsidRPr="00406BAC">
        <w:rPr>
          <w:rFonts w:ascii="Century Gothic" w:eastAsia="Times New Roman" w:hAnsi="Century Gothic" w:cs="Arial"/>
          <w:bCs/>
          <w:sz w:val="20"/>
          <w:szCs w:val="20"/>
        </w:rPr>
        <w:t>ervidor</w:t>
      </w:r>
      <w:r w:rsidR="00206C65">
        <w:rPr>
          <w:rFonts w:ascii="Century Gothic" w:eastAsia="Times New Roman" w:hAnsi="Century Gothic" w:cs="Arial"/>
          <w:bCs/>
          <w:sz w:val="20"/>
          <w:szCs w:val="20"/>
        </w:rPr>
        <w:t>es</w:t>
      </w:r>
      <w:r w:rsidRPr="00406BAC">
        <w:rPr>
          <w:rFonts w:ascii="Century Gothic" w:eastAsia="Times New Roman" w:hAnsi="Century Gothic" w:cs="Arial"/>
          <w:bCs/>
          <w:sz w:val="20"/>
          <w:szCs w:val="20"/>
        </w:rPr>
        <w:t xml:space="preserve"> </w:t>
      </w:r>
      <w:r w:rsidR="00206C65">
        <w:rPr>
          <w:rFonts w:ascii="Century Gothic" w:eastAsia="Times New Roman" w:hAnsi="Century Gothic" w:cs="Arial"/>
          <w:bCs/>
          <w:sz w:val="20"/>
          <w:szCs w:val="20"/>
        </w:rPr>
        <w:t>P</w:t>
      </w:r>
      <w:r w:rsidRPr="00406BAC">
        <w:rPr>
          <w:rFonts w:ascii="Century Gothic" w:eastAsia="Times New Roman" w:hAnsi="Century Gothic" w:cs="Arial"/>
          <w:bCs/>
          <w:sz w:val="20"/>
          <w:szCs w:val="20"/>
        </w:rPr>
        <w:t>úblico</w:t>
      </w:r>
      <w:r w:rsidR="00206C65">
        <w:rPr>
          <w:rFonts w:ascii="Century Gothic" w:eastAsia="Times New Roman" w:hAnsi="Century Gothic" w:cs="Arial"/>
          <w:bCs/>
          <w:sz w:val="20"/>
          <w:szCs w:val="20"/>
        </w:rPr>
        <w:t>s</w:t>
      </w:r>
      <w:r w:rsidRPr="00406BAC">
        <w:rPr>
          <w:rFonts w:ascii="Century Gothic" w:eastAsia="Times New Roman" w:hAnsi="Century Gothic" w:cs="Arial"/>
          <w:bCs/>
          <w:sz w:val="20"/>
          <w:szCs w:val="20"/>
        </w:rPr>
        <w:t xml:space="preserve">. </w:t>
      </w:r>
      <w:r w:rsidR="00DD196E">
        <w:rPr>
          <w:rFonts w:ascii="Century Gothic" w:eastAsia="Times New Roman" w:hAnsi="Century Gothic" w:cs="Arial"/>
          <w:bCs/>
          <w:sz w:val="20"/>
          <w:szCs w:val="20"/>
        </w:rPr>
        <w:t>----------------------------------------------------------------------------------------------------------------------------------------</w:t>
      </w:r>
    </w:p>
    <w:p w14:paraId="33F0C517" w14:textId="0BE68225" w:rsidR="0065684B" w:rsidRPr="00406BAC" w:rsidRDefault="0065684B">
      <w:pPr>
        <w:jc w:val="both"/>
        <w:rPr>
          <w:rFonts w:ascii="Century Gothic" w:eastAsia="Times New Roman" w:hAnsi="Century Gothic" w:cs="Arial"/>
          <w:bCs/>
          <w:sz w:val="20"/>
          <w:szCs w:val="20"/>
        </w:rPr>
      </w:pPr>
    </w:p>
    <w:p w14:paraId="251B897A" w14:textId="6DA00A4E" w:rsidR="00DB33B6" w:rsidRPr="00406BAC" w:rsidRDefault="00206C65">
      <w:pPr>
        <w:jc w:val="both"/>
        <w:rPr>
          <w:rFonts w:ascii="Century Gothic" w:eastAsia="Times New Roman" w:hAnsi="Century Gothic" w:cs="Arial"/>
          <w:bCs/>
          <w:sz w:val="20"/>
          <w:szCs w:val="20"/>
        </w:rPr>
      </w:pPr>
      <w:r w:rsidRPr="00406BAC">
        <w:rPr>
          <w:rFonts w:ascii="Century Gothic" w:eastAsia="Times New Roman" w:hAnsi="Century Gothic" w:cs="Arial"/>
          <w:bCs/>
          <w:sz w:val="20"/>
          <w:szCs w:val="20"/>
        </w:rPr>
        <w:t>El Titular del Comité cedió la palabr</w:t>
      </w:r>
      <w:r>
        <w:rPr>
          <w:rFonts w:ascii="Century Gothic" w:eastAsia="Times New Roman" w:hAnsi="Century Gothic" w:cs="Arial"/>
          <w:bCs/>
          <w:sz w:val="20"/>
          <w:szCs w:val="20"/>
        </w:rPr>
        <w:t xml:space="preserve">a a la </w:t>
      </w:r>
      <w:r w:rsidR="00DB33B6" w:rsidRPr="00406BAC">
        <w:rPr>
          <w:rFonts w:ascii="Century Gothic" w:eastAsia="Times New Roman" w:hAnsi="Century Gothic" w:cs="Arial"/>
          <w:bCs/>
          <w:sz w:val="20"/>
          <w:szCs w:val="20"/>
        </w:rPr>
        <w:t>Dra. Argüelles Gómez,</w:t>
      </w:r>
      <w:r>
        <w:rPr>
          <w:rFonts w:ascii="Century Gothic" w:eastAsia="Times New Roman" w:hAnsi="Century Gothic" w:cs="Arial"/>
          <w:bCs/>
          <w:sz w:val="20"/>
          <w:szCs w:val="20"/>
        </w:rPr>
        <w:t xml:space="preserve"> quien </w:t>
      </w:r>
      <w:r w:rsidRPr="00406BAC">
        <w:rPr>
          <w:rFonts w:ascii="Century Gothic" w:eastAsia="Times New Roman" w:hAnsi="Century Gothic" w:cs="Arial"/>
          <w:bCs/>
          <w:sz w:val="20"/>
          <w:szCs w:val="20"/>
        </w:rPr>
        <w:t>preguntó</w:t>
      </w:r>
      <w:r w:rsidR="00DB33B6" w:rsidRPr="00406BAC">
        <w:rPr>
          <w:rFonts w:ascii="Century Gothic" w:eastAsia="Times New Roman" w:hAnsi="Century Gothic" w:cs="Arial"/>
          <w:bCs/>
          <w:sz w:val="20"/>
          <w:szCs w:val="20"/>
        </w:rPr>
        <w:t xml:space="preserve"> si la versión final </w:t>
      </w:r>
      <w:r w:rsidR="00923B30" w:rsidRPr="00406BAC">
        <w:rPr>
          <w:rFonts w:ascii="Century Gothic" w:eastAsia="Times New Roman" w:hAnsi="Century Gothic" w:cs="Arial"/>
          <w:bCs/>
          <w:sz w:val="20"/>
          <w:szCs w:val="20"/>
        </w:rPr>
        <w:t>del PADA</w:t>
      </w:r>
      <w:r w:rsidR="00DB33B6" w:rsidRPr="00406BAC">
        <w:rPr>
          <w:rFonts w:ascii="Century Gothic" w:eastAsia="Times New Roman" w:hAnsi="Century Gothic" w:cs="Arial"/>
          <w:bCs/>
          <w:sz w:val="20"/>
          <w:szCs w:val="20"/>
        </w:rPr>
        <w:t xml:space="preserve"> 2021 es la que está en la página de INAOE </w:t>
      </w:r>
      <w:r w:rsidR="00F340BC" w:rsidRPr="00406BAC">
        <w:rPr>
          <w:rFonts w:ascii="Century Gothic" w:eastAsia="Times New Roman" w:hAnsi="Century Gothic" w:cs="Arial"/>
          <w:bCs/>
          <w:sz w:val="20"/>
          <w:szCs w:val="20"/>
        </w:rPr>
        <w:t xml:space="preserve">y el Mtro. Serrano le informó que si es la versión final. </w:t>
      </w:r>
      <w:r w:rsidR="00923B30" w:rsidRPr="00406BAC">
        <w:rPr>
          <w:rFonts w:ascii="Century Gothic" w:eastAsia="Times New Roman" w:hAnsi="Century Gothic" w:cs="Arial"/>
          <w:bCs/>
          <w:sz w:val="20"/>
          <w:szCs w:val="20"/>
        </w:rPr>
        <w:t>La Dra. Argüelles Gómez, sugirió que se revise bien el archivo del PADA que se subió ya que el que aparece no es el final.</w:t>
      </w:r>
      <w:r w:rsidR="00637A6D">
        <w:rPr>
          <w:rFonts w:ascii="Century Gothic" w:eastAsia="Times New Roman" w:hAnsi="Century Gothic" w:cs="Arial"/>
          <w:bCs/>
          <w:sz w:val="20"/>
          <w:szCs w:val="20"/>
        </w:rPr>
        <w:t xml:space="preserve"> ---------------------------------------------------------------------------------------------------------------------</w:t>
      </w:r>
      <w:r w:rsidR="00923B30" w:rsidRPr="00406BAC">
        <w:rPr>
          <w:rFonts w:ascii="Century Gothic" w:eastAsia="Times New Roman" w:hAnsi="Century Gothic" w:cs="Arial"/>
          <w:bCs/>
          <w:sz w:val="20"/>
          <w:szCs w:val="20"/>
        </w:rPr>
        <w:t xml:space="preserve">   </w:t>
      </w:r>
      <w:r w:rsidR="00DB33B6" w:rsidRPr="00406BAC">
        <w:rPr>
          <w:rFonts w:ascii="Century Gothic" w:eastAsia="Times New Roman" w:hAnsi="Century Gothic" w:cs="Arial"/>
          <w:bCs/>
          <w:sz w:val="20"/>
          <w:szCs w:val="20"/>
        </w:rPr>
        <w:t xml:space="preserve"> </w:t>
      </w:r>
    </w:p>
    <w:p w14:paraId="41CA6639" w14:textId="77777777" w:rsidR="00DB33B6" w:rsidRPr="00406BAC" w:rsidRDefault="00DB33B6">
      <w:pPr>
        <w:jc w:val="both"/>
        <w:rPr>
          <w:rFonts w:ascii="Century Gothic" w:eastAsia="Times New Roman" w:hAnsi="Century Gothic" w:cs="Arial"/>
          <w:b/>
          <w:sz w:val="20"/>
          <w:szCs w:val="20"/>
        </w:rPr>
      </w:pPr>
    </w:p>
    <w:p w14:paraId="672A1802" w14:textId="655E38E5" w:rsidR="001A6596" w:rsidRPr="00406BAC" w:rsidRDefault="00AF7B8A" w:rsidP="00093896">
      <w:pPr>
        <w:spacing w:after="160" w:line="259" w:lineRule="auto"/>
        <w:jc w:val="both"/>
        <w:rPr>
          <w:rFonts w:ascii="Century Gothic" w:hAnsi="Century Gothic" w:cs="Tahoma"/>
          <w:b/>
          <w:sz w:val="20"/>
          <w:szCs w:val="20"/>
        </w:rPr>
      </w:pPr>
      <w:r w:rsidRPr="00406BAC">
        <w:rPr>
          <w:rFonts w:ascii="Century Gothic" w:hAnsi="Century Gothic" w:cs="Arial"/>
          <w:sz w:val="20"/>
          <w:szCs w:val="20"/>
        </w:rPr>
        <w:t xml:space="preserve">No habiendo otro asunto que tratar, </w:t>
      </w:r>
      <w:r w:rsidR="00637A6D">
        <w:rPr>
          <w:rFonts w:ascii="Century Gothic" w:hAnsi="Century Gothic" w:cs="Arial"/>
          <w:sz w:val="20"/>
          <w:szCs w:val="20"/>
        </w:rPr>
        <w:t>e</w:t>
      </w:r>
      <w:r w:rsidR="00A71AD7" w:rsidRPr="00406BAC">
        <w:rPr>
          <w:rFonts w:ascii="Century Gothic" w:hAnsi="Century Gothic" w:cs="Arial"/>
          <w:sz w:val="20"/>
          <w:szCs w:val="20"/>
        </w:rPr>
        <w:t xml:space="preserve">l </w:t>
      </w:r>
      <w:r w:rsidR="00DC56C4" w:rsidRPr="00406BAC">
        <w:rPr>
          <w:rFonts w:ascii="Century Gothic" w:hAnsi="Century Gothic" w:cs="Arial"/>
          <w:sz w:val="20"/>
          <w:szCs w:val="20"/>
        </w:rPr>
        <w:t>presidente</w:t>
      </w:r>
      <w:r w:rsidR="00A71AD7" w:rsidRPr="00406BAC">
        <w:rPr>
          <w:rFonts w:ascii="Century Gothic" w:hAnsi="Century Gothic" w:cs="Arial"/>
          <w:sz w:val="20"/>
          <w:szCs w:val="20"/>
        </w:rPr>
        <w:t xml:space="preserve"> del </w:t>
      </w:r>
      <w:r w:rsidR="007101D6" w:rsidRPr="00406BAC">
        <w:rPr>
          <w:rFonts w:ascii="Century Gothic" w:hAnsi="Century Gothic" w:cs="Arial"/>
          <w:sz w:val="20"/>
          <w:szCs w:val="20"/>
        </w:rPr>
        <w:t>Comité</w:t>
      </w:r>
      <w:r w:rsidR="00466158" w:rsidRPr="00406BAC">
        <w:rPr>
          <w:rFonts w:ascii="Century Gothic" w:hAnsi="Century Gothic" w:cs="Arial"/>
          <w:sz w:val="20"/>
          <w:szCs w:val="20"/>
        </w:rPr>
        <w:t xml:space="preserve"> </w:t>
      </w:r>
      <w:r w:rsidR="00A71AD7" w:rsidRPr="00406BAC">
        <w:rPr>
          <w:rFonts w:ascii="Century Gothic" w:hAnsi="Century Gothic" w:cs="Arial"/>
          <w:sz w:val="20"/>
          <w:szCs w:val="20"/>
        </w:rPr>
        <w:t>agradeció la asistencia de los miembros del Comité, así como los invitados presentes, y dio por terminada la reunión, siendo las 1</w:t>
      </w:r>
      <w:r w:rsidR="00923B30" w:rsidRPr="00406BAC">
        <w:rPr>
          <w:rFonts w:ascii="Century Gothic" w:hAnsi="Century Gothic" w:cs="Arial"/>
          <w:sz w:val="20"/>
          <w:szCs w:val="20"/>
        </w:rPr>
        <w:t>1</w:t>
      </w:r>
      <w:r w:rsidR="004B6182" w:rsidRPr="00406BAC">
        <w:rPr>
          <w:rFonts w:ascii="Century Gothic" w:hAnsi="Century Gothic" w:cs="Arial"/>
          <w:sz w:val="20"/>
          <w:szCs w:val="20"/>
        </w:rPr>
        <w:t>:</w:t>
      </w:r>
      <w:r w:rsidR="00923B30" w:rsidRPr="00406BAC">
        <w:rPr>
          <w:rFonts w:ascii="Century Gothic" w:hAnsi="Century Gothic" w:cs="Arial"/>
          <w:sz w:val="20"/>
          <w:szCs w:val="20"/>
        </w:rPr>
        <w:t>32</w:t>
      </w:r>
      <w:r w:rsidR="00A71AD7" w:rsidRPr="00406BAC">
        <w:rPr>
          <w:rFonts w:ascii="Century Gothic" w:hAnsi="Century Gothic" w:cs="Arial"/>
          <w:sz w:val="20"/>
          <w:szCs w:val="20"/>
        </w:rPr>
        <w:t xml:space="preserve"> horas del día </w:t>
      </w:r>
      <w:r w:rsidR="00923B30" w:rsidRPr="00406BAC">
        <w:rPr>
          <w:rFonts w:ascii="Century Gothic" w:hAnsi="Century Gothic" w:cs="Arial"/>
          <w:sz w:val="20"/>
          <w:szCs w:val="20"/>
        </w:rPr>
        <w:t>25</w:t>
      </w:r>
      <w:r w:rsidR="002934DC" w:rsidRPr="00406BAC">
        <w:rPr>
          <w:rFonts w:ascii="Century Gothic" w:hAnsi="Century Gothic" w:cs="Arial"/>
          <w:sz w:val="20"/>
          <w:szCs w:val="20"/>
        </w:rPr>
        <w:t xml:space="preserve"> </w:t>
      </w:r>
      <w:r w:rsidR="00A71AD7" w:rsidRPr="00406BAC">
        <w:rPr>
          <w:rFonts w:ascii="Century Gothic" w:hAnsi="Century Gothic" w:cs="Arial"/>
          <w:sz w:val="20"/>
          <w:szCs w:val="20"/>
        </w:rPr>
        <w:t xml:space="preserve">de </w:t>
      </w:r>
      <w:r w:rsidR="00923B30" w:rsidRPr="00406BAC">
        <w:rPr>
          <w:rFonts w:ascii="Century Gothic" w:hAnsi="Century Gothic" w:cs="Arial"/>
          <w:sz w:val="20"/>
          <w:szCs w:val="20"/>
        </w:rPr>
        <w:t>junio</w:t>
      </w:r>
      <w:r w:rsidR="002934DC" w:rsidRPr="00406BAC">
        <w:rPr>
          <w:rFonts w:ascii="Century Gothic" w:hAnsi="Century Gothic" w:cs="Arial"/>
          <w:sz w:val="20"/>
          <w:szCs w:val="20"/>
        </w:rPr>
        <w:t xml:space="preserve"> de 2021</w:t>
      </w:r>
      <w:r w:rsidR="00A71AD7" w:rsidRPr="00406BAC">
        <w:rPr>
          <w:rFonts w:ascii="Century Gothic" w:hAnsi="Century Gothic" w:cs="Arial"/>
          <w:sz w:val="20"/>
          <w:szCs w:val="20"/>
        </w:rPr>
        <w:t xml:space="preserve">, </w:t>
      </w:r>
      <w:r w:rsidR="00F714B3" w:rsidRPr="00406BAC">
        <w:rPr>
          <w:rFonts w:ascii="Century Gothic" w:hAnsi="Century Gothic" w:cs="Arial"/>
          <w:sz w:val="20"/>
          <w:szCs w:val="20"/>
        </w:rPr>
        <w:t xml:space="preserve">con la firma </w:t>
      </w:r>
      <w:r w:rsidR="00A71AD7" w:rsidRPr="00406BAC">
        <w:rPr>
          <w:rFonts w:ascii="Century Gothic" w:hAnsi="Century Gothic" w:cs="Arial"/>
          <w:sz w:val="20"/>
          <w:szCs w:val="20"/>
        </w:rPr>
        <w:t>de conformidad</w:t>
      </w:r>
      <w:r w:rsidR="00F714B3" w:rsidRPr="00406BAC">
        <w:rPr>
          <w:rFonts w:ascii="Century Gothic" w:hAnsi="Century Gothic" w:cs="Arial"/>
          <w:sz w:val="20"/>
          <w:szCs w:val="20"/>
        </w:rPr>
        <w:t xml:space="preserve"> de</w:t>
      </w:r>
      <w:r w:rsidR="00A71AD7" w:rsidRPr="00406BAC">
        <w:rPr>
          <w:rFonts w:ascii="Century Gothic" w:hAnsi="Century Gothic" w:cs="Arial"/>
          <w:sz w:val="20"/>
          <w:szCs w:val="20"/>
        </w:rPr>
        <w:t xml:space="preserve"> los que en ella intervinieron. </w:t>
      </w:r>
      <w:r w:rsidR="002934DC" w:rsidRPr="00406BAC">
        <w:rPr>
          <w:rFonts w:ascii="Century Gothic" w:hAnsi="Century Gothic" w:cs="Arial"/>
          <w:sz w:val="20"/>
          <w:szCs w:val="20"/>
        </w:rPr>
        <w:t>----------</w:t>
      </w:r>
      <w:r w:rsidR="00A71AD7" w:rsidRPr="00406BAC">
        <w:rPr>
          <w:rFonts w:ascii="Century Gothic" w:hAnsi="Century Gothic" w:cs="Arial"/>
          <w:sz w:val="20"/>
          <w:szCs w:val="20"/>
        </w:rPr>
        <w:t>----------</w:t>
      </w:r>
      <w:r w:rsidR="00466158" w:rsidRPr="00406BAC">
        <w:rPr>
          <w:rFonts w:ascii="Century Gothic" w:hAnsi="Century Gothic" w:cs="Arial"/>
          <w:sz w:val="20"/>
          <w:szCs w:val="20"/>
        </w:rPr>
        <w:t>----</w:t>
      </w:r>
    </w:p>
    <w:p w14:paraId="5EFF78A4"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 xml:space="preserve">POR LOS MIEMBROS DEL COMITÉ DE TRANSPARENCIA DEL INAOE </w:t>
      </w:r>
    </w:p>
    <w:p w14:paraId="09C413A8" w14:textId="77777777" w:rsidR="00A71AD7" w:rsidRPr="001A6596" w:rsidRDefault="00A71AD7" w:rsidP="00A71AD7">
      <w:pPr>
        <w:jc w:val="center"/>
        <w:rPr>
          <w:rFonts w:ascii="Century Gothic" w:hAnsi="Century Gothic" w:cs="Tahoma"/>
          <w:b/>
          <w:sz w:val="20"/>
          <w:szCs w:val="20"/>
        </w:rPr>
      </w:pPr>
    </w:p>
    <w:p w14:paraId="59097F5A" w14:textId="77777777" w:rsidR="00F714B3" w:rsidRPr="001A6596" w:rsidRDefault="00F714B3" w:rsidP="00833D72">
      <w:pPr>
        <w:rPr>
          <w:rFonts w:ascii="Century Gothic" w:hAnsi="Century Gothic" w:cs="Tahoma"/>
          <w:b/>
          <w:sz w:val="20"/>
          <w:szCs w:val="20"/>
        </w:rPr>
      </w:pPr>
    </w:p>
    <w:p w14:paraId="4DCAA029" w14:textId="77777777" w:rsidR="00A71AD7" w:rsidRPr="001A6596" w:rsidRDefault="00A71AD7" w:rsidP="00A71AD7">
      <w:pPr>
        <w:jc w:val="center"/>
        <w:rPr>
          <w:rFonts w:ascii="Century Gothic" w:hAnsi="Century Gothic" w:cs="Tahoma"/>
          <w:b/>
          <w:sz w:val="20"/>
          <w:szCs w:val="20"/>
        </w:rPr>
      </w:pPr>
    </w:p>
    <w:p w14:paraId="716F3549"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________________________________________</w:t>
      </w:r>
    </w:p>
    <w:p w14:paraId="525C1D0A"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Lic. Miguel Ángel Barrera Márquez</w:t>
      </w:r>
    </w:p>
    <w:p w14:paraId="32D2FBA6"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 xml:space="preserve">Director de Administración y Finanzas del INAOE </w:t>
      </w:r>
    </w:p>
    <w:p w14:paraId="630CE22C"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Titular de la Unidad de Transparencia</w:t>
      </w:r>
    </w:p>
    <w:p w14:paraId="004DAE25"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Presidente</w:t>
      </w:r>
    </w:p>
    <w:p w14:paraId="3F1E7418" w14:textId="77777777" w:rsidR="00A71AD7" w:rsidRPr="001A6596" w:rsidRDefault="00A71AD7" w:rsidP="00A71AD7">
      <w:pPr>
        <w:rPr>
          <w:rFonts w:ascii="Century Gothic" w:hAnsi="Century Gothic" w:cs="Tahoma"/>
          <w:b/>
          <w:sz w:val="20"/>
          <w:szCs w:val="20"/>
        </w:rPr>
      </w:pPr>
    </w:p>
    <w:p w14:paraId="67433022" w14:textId="179A6916" w:rsidR="00F714B3" w:rsidRPr="001A6596" w:rsidRDefault="00F714B3" w:rsidP="00A71AD7">
      <w:pPr>
        <w:rPr>
          <w:rFonts w:ascii="Century Gothic" w:hAnsi="Century Gothic" w:cs="Tahoma"/>
          <w:b/>
          <w:sz w:val="20"/>
          <w:szCs w:val="20"/>
        </w:rPr>
      </w:pPr>
    </w:p>
    <w:p w14:paraId="52B74136" w14:textId="77777777" w:rsidR="00F714B3" w:rsidRPr="001A6596" w:rsidRDefault="00F714B3" w:rsidP="00A71AD7">
      <w:pPr>
        <w:rPr>
          <w:rFonts w:ascii="Century Gothic" w:hAnsi="Century Gothic" w:cs="Tahoma"/>
          <w:b/>
          <w:sz w:val="20"/>
          <w:szCs w:val="20"/>
        </w:rPr>
      </w:pPr>
    </w:p>
    <w:p w14:paraId="70027993" w14:textId="77777777" w:rsidR="00A71AD7" w:rsidRPr="001A6596" w:rsidRDefault="00A71AD7" w:rsidP="00A71AD7">
      <w:pPr>
        <w:rPr>
          <w:rFonts w:ascii="Century Gothic" w:hAnsi="Century Gothic" w:cs="Tahoma"/>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3"/>
      </w:tblGrid>
      <w:tr w:rsidR="00A71AD7" w:rsidRPr="001A6596" w14:paraId="41C330F2" w14:textId="77777777" w:rsidTr="00A71AD7">
        <w:tc>
          <w:tcPr>
            <w:tcW w:w="5057" w:type="dxa"/>
          </w:tcPr>
          <w:p w14:paraId="29FEED65"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____________________________________</w:t>
            </w:r>
          </w:p>
          <w:p w14:paraId="33E6123C"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Mtro. Alejandro Serrano Núñez</w:t>
            </w:r>
          </w:p>
          <w:p w14:paraId="1C5659C5"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Coordinador de Archivos del INAOE</w:t>
            </w:r>
          </w:p>
          <w:p w14:paraId="37BEA977" w14:textId="77777777" w:rsidR="00A71AD7" w:rsidRPr="001A6596" w:rsidRDefault="00A71AD7" w:rsidP="00A71AD7">
            <w:pPr>
              <w:jc w:val="center"/>
              <w:rPr>
                <w:rFonts w:ascii="Century Gothic" w:hAnsi="Century Gothic" w:cs="Tahoma"/>
                <w:b/>
                <w:sz w:val="20"/>
                <w:szCs w:val="20"/>
              </w:rPr>
            </w:pPr>
          </w:p>
        </w:tc>
        <w:tc>
          <w:tcPr>
            <w:tcW w:w="5057" w:type="dxa"/>
          </w:tcPr>
          <w:p w14:paraId="28781E56"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___________________________________</w:t>
            </w:r>
          </w:p>
          <w:p w14:paraId="2330967F"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Dra. María Margarita Argüelles Gómez</w:t>
            </w:r>
          </w:p>
          <w:p w14:paraId="1A0A4408"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Titular del Órgano Interno de Control</w:t>
            </w:r>
          </w:p>
          <w:p w14:paraId="16E09BBC"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Cs/>
                <w:sz w:val="20"/>
                <w:szCs w:val="20"/>
              </w:rPr>
              <w:t>en el INAOE</w:t>
            </w:r>
          </w:p>
        </w:tc>
      </w:tr>
    </w:tbl>
    <w:p w14:paraId="78398FD9" w14:textId="77777777" w:rsidR="00A71AD7" w:rsidRPr="001A6596" w:rsidRDefault="00A71AD7" w:rsidP="00A71AD7">
      <w:pPr>
        <w:rPr>
          <w:rFonts w:ascii="Century Gothic" w:hAnsi="Century Gothic" w:cs="Tahoma"/>
          <w:b/>
          <w:sz w:val="20"/>
          <w:szCs w:val="20"/>
        </w:rPr>
      </w:pPr>
    </w:p>
    <w:p w14:paraId="505EEB7F" w14:textId="77777777" w:rsidR="00A71AD7" w:rsidRPr="001A6596" w:rsidRDefault="00A71AD7" w:rsidP="003B68FB">
      <w:pPr>
        <w:rPr>
          <w:rFonts w:ascii="Century Gothic" w:hAnsi="Century Gothic" w:cs="Tahoma"/>
          <w:b/>
          <w:sz w:val="20"/>
          <w:szCs w:val="20"/>
        </w:rPr>
      </w:pPr>
    </w:p>
    <w:p w14:paraId="647D4DC9" w14:textId="0FA9CCC7" w:rsidR="00A71AD7" w:rsidRPr="001A6596" w:rsidRDefault="00DC56C4" w:rsidP="00A71AD7">
      <w:pPr>
        <w:jc w:val="center"/>
        <w:rPr>
          <w:rFonts w:ascii="Century Gothic" w:hAnsi="Century Gothic" w:cs="Tahoma"/>
          <w:b/>
          <w:sz w:val="20"/>
          <w:szCs w:val="20"/>
        </w:rPr>
      </w:pPr>
      <w:r>
        <w:rPr>
          <w:rFonts w:ascii="Century Gothic" w:hAnsi="Century Gothic" w:cs="Tahoma"/>
          <w:b/>
          <w:sz w:val="20"/>
          <w:szCs w:val="20"/>
        </w:rPr>
        <w:t xml:space="preserve">PERSONAS </w:t>
      </w:r>
      <w:r w:rsidR="00A71AD7" w:rsidRPr="001A6596">
        <w:rPr>
          <w:rFonts w:ascii="Century Gothic" w:hAnsi="Century Gothic" w:cs="Tahoma"/>
          <w:b/>
          <w:sz w:val="20"/>
          <w:szCs w:val="20"/>
        </w:rPr>
        <w:t>INVITADAS</w:t>
      </w:r>
    </w:p>
    <w:p w14:paraId="68842535" w14:textId="3094404B" w:rsidR="00F714B3" w:rsidRPr="001A6596" w:rsidRDefault="00F714B3" w:rsidP="00833D72">
      <w:pPr>
        <w:rPr>
          <w:rFonts w:ascii="Century Gothic" w:hAnsi="Century Gothic" w:cs="Tahoma"/>
          <w:b/>
          <w:sz w:val="20"/>
          <w:szCs w:val="20"/>
        </w:rPr>
      </w:pPr>
    </w:p>
    <w:p w14:paraId="42733A9D" w14:textId="599C69CE" w:rsidR="00F714B3" w:rsidRPr="001A6596" w:rsidRDefault="00F714B3" w:rsidP="00833D72">
      <w:pPr>
        <w:rPr>
          <w:rFonts w:ascii="Century Gothic" w:hAnsi="Century Gothic" w:cs="Tahoma"/>
          <w:b/>
          <w:sz w:val="20"/>
          <w:szCs w:val="20"/>
        </w:rPr>
      </w:pPr>
    </w:p>
    <w:p w14:paraId="104FF0E7" w14:textId="77777777" w:rsidR="0050313A" w:rsidRPr="001A6596" w:rsidRDefault="0050313A" w:rsidP="00833D72">
      <w:pPr>
        <w:rPr>
          <w:rFonts w:ascii="Century Gothic" w:hAnsi="Century Gothic" w:cs="Tahoma"/>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3"/>
      </w:tblGrid>
      <w:tr w:rsidR="00A71AD7" w:rsidRPr="001A6596" w14:paraId="09B3606D" w14:textId="77777777" w:rsidTr="00A71AD7">
        <w:tc>
          <w:tcPr>
            <w:tcW w:w="5057" w:type="dxa"/>
          </w:tcPr>
          <w:p w14:paraId="7197DB12"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____________________________________</w:t>
            </w:r>
          </w:p>
          <w:p w14:paraId="69BC29C3"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Lic. Silvia Hernández Solís</w:t>
            </w:r>
          </w:p>
          <w:p w14:paraId="729B1127" w14:textId="77777777" w:rsidR="00A71AD7" w:rsidRPr="001A6596" w:rsidRDefault="00A71AD7" w:rsidP="00A71AD7">
            <w:pPr>
              <w:jc w:val="center"/>
              <w:rPr>
                <w:rFonts w:ascii="Century Gothic" w:hAnsi="Century Gothic" w:cs="Tahoma"/>
                <w:sz w:val="20"/>
                <w:szCs w:val="20"/>
              </w:rPr>
            </w:pPr>
            <w:r w:rsidRPr="001A6596">
              <w:rPr>
                <w:rFonts w:ascii="Century Gothic" w:hAnsi="Century Gothic" w:cs="Tahoma"/>
                <w:sz w:val="20"/>
                <w:szCs w:val="20"/>
              </w:rPr>
              <w:t>Enlace de Capacitación en el INAI y</w:t>
            </w:r>
          </w:p>
          <w:p w14:paraId="41EDF3EA"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Apoyo de la Unidad de Transparencia del INAOE</w:t>
            </w:r>
          </w:p>
          <w:p w14:paraId="60B31D77" w14:textId="77777777" w:rsidR="00A71AD7" w:rsidRPr="001A6596" w:rsidRDefault="00A71AD7" w:rsidP="00A71AD7">
            <w:pPr>
              <w:jc w:val="center"/>
              <w:rPr>
                <w:rFonts w:ascii="Century Gothic" w:hAnsi="Century Gothic" w:cs="Tahoma"/>
                <w:b/>
                <w:sz w:val="20"/>
                <w:szCs w:val="20"/>
              </w:rPr>
            </w:pPr>
          </w:p>
        </w:tc>
        <w:tc>
          <w:tcPr>
            <w:tcW w:w="5057" w:type="dxa"/>
          </w:tcPr>
          <w:p w14:paraId="527E46AE"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___________________________________</w:t>
            </w:r>
          </w:p>
          <w:p w14:paraId="516A62FE"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C. P. Delia Sánchez Sarmiento</w:t>
            </w:r>
          </w:p>
          <w:p w14:paraId="796485AF"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Encargada de Auditoría del Órgano Interno de Control en el INAOE</w:t>
            </w:r>
          </w:p>
          <w:p w14:paraId="20697B7E" w14:textId="77777777" w:rsidR="00A71AD7" w:rsidRPr="001A6596" w:rsidRDefault="00A71AD7" w:rsidP="00A71AD7">
            <w:pPr>
              <w:jc w:val="center"/>
              <w:rPr>
                <w:rFonts w:ascii="Century Gothic" w:hAnsi="Century Gothic" w:cs="Tahoma"/>
                <w:b/>
                <w:sz w:val="20"/>
                <w:szCs w:val="20"/>
              </w:rPr>
            </w:pPr>
          </w:p>
        </w:tc>
      </w:tr>
    </w:tbl>
    <w:p w14:paraId="47CEE039" w14:textId="77777777" w:rsidR="00E46C60" w:rsidRPr="001A6596" w:rsidRDefault="00E46C60" w:rsidP="003B68FB">
      <w:pPr>
        <w:tabs>
          <w:tab w:val="left" w:pos="2085"/>
          <w:tab w:val="right" w:pos="8504"/>
        </w:tabs>
        <w:jc w:val="both"/>
        <w:rPr>
          <w:rFonts w:ascii="Century Gothic" w:hAnsi="Century Gothic" w:cs="Tahoma"/>
          <w:i/>
          <w:sz w:val="20"/>
          <w:szCs w:val="20"/>
        </w:rPr>
      </w:pPr>
    </w:p>
    <w:p w14:paraId="44546F5C" w14:textId="77777777" w:rsidR="00DC56C4" w:rsidRDefault="00DC56C4" w:rsidP="003B68FB">
      <w:pPr>
        <w:tabs>
          <w:tab w:val="left" w:pos="2085"/>
          <w:tab w:val="right" w:pos="8504"/>
        </w:tabs>
        <w:jc w:val="both"/>
        <w:rPr>
          <w:rFonts w:ascii="Century Gothic" w:hAnsi="Century Gothic" w:cs="Tahoma"/>
          <w:i/>
          <w:sz w:val="20"/>
          <w:szCs w:val="20"/>
        </w:rPr>
      </w:pPr>
    </w:p>
    <w:p w14:paraId="36EC063A" w14:textId="77777777" w:rsidR="00DC56C4" w:rsidRDefault="00DC56C4" w:rsidP="003B68FB">
      <w:pPr>
        <w:tabs>
          <w:tab w:val="left" w:pos="2085"/>
          <w:tab w:val="right" w:pos="8504"/>
        </w:tabs>
        <w:jc w:val="both"/>
        <w:rPr>
          <w:rFonts w:ascii="Century Gothic" w:hAnsi="Century Gothic" w:cs="Tahoma"/>
          <w:i/>
          <w:sz w:val="20"/>
          <w:szCs w:val="20"/>
        </w:rPr>
      </w:pPr>
    </w:p>
    <w:p w14:paraId="7BAE31CD" w14:textId="77777777" w:rsidR="00DC56C4" w:rsidRDefault="00DC56C4" w:rsidP="003B68FB">
      <w:pPr>
        <w:tabs>
          <w:tab w:val="left" w:pos="2085"/>
          <w:tab w:val="right" w:pos="8504"/>
        </w:tabs>
        <w:jc w:val="both"/>
        <w:rPr>
          <w:rFonts w:ascii="Century Gothic" w:hAnsi="Century Gothic" w:cs="Tahoma"/>
          <w:i/>
          <w:sz w:val="20"/>
          <w:szCs w:val="20"/>
        </w:rPr>
      </w:pPr>
    </w:p>
    <w:p w14:paraId="394D71FF" w14:textId="77777777" w:rsidR="00DC56C4" w:rsidRDefault="00DC56C4" w:rsidP="003B68FB">
      <w:pPr>
        <w:tabs>
          <w:tab w:val="left" w:pos="2085"/>
          <w:tab w:val="right" w:pos="8504"/>
        </w:tabs>
        <w:jc w:val="both"/>
        <w:rPr>
          <w:rFonts w:ascii="Century Gothic" w:hAnsi="Century Gothic" w:cs="Tahoma"/>
          <w:i/>
          <w:sz w:val="20"/>
          <w:szCs w:val="20"/>
        </w:rPr>
      </w:pPr>
    </w:p>
    <w:p w14:paraId="08CE13F0" w14:textId="77777777" w:rsidR="00DC56C4" w:rsidRDefault="00DC56C4" w:rsidP="003B68FB">
      <w:pPr>
        <w:tabs>
          <w:tab w:val="left" w:pos="2085"/>
          <w:tab w:val="right" w:pos="8504"/>
        </w:tabs>
        <w:jc w:val="both"/>
        <w:rPr>
          <w:rFonts w:ascii="Century Gothic" w:hAnsi="Century Gothic" w:cs="Tahoma"/>
          <w:i/>
          <w:sz w:val="20"/>
          <w:szCs w:val="20"/>
        </w:rPr>
      </w:pPr>
    </w:p>
    <w:p w14:paraId="62CD343B" w14:textId="6B1B13A8" w:rsidR="00CB6A73" w:rsidRPr="001A6596" w:rsidRDefault="00A71AD7" w:rsidP="003B68FB">
      <w:pPr>
        <w:tabs>
          <w:tab w:val="left" w:pos="2085"/>
          <w:tab w:val="right" w:pos="8504"/>
        </w:tabs>
        <w:jc w:val="both"/>
        <w:rPr>
          <w:rFonts w:ascii="Century Gothic" w:hAnsi="Century Gothic" w:cs="Tahoma"/>
          <w:i/>
          <w:sz w:val="20"/>
          <w:szCs w:val="20"/>
        </w:rPr>
      </w:pPr>
      <w:r w:rsidRPr="001A6596">
        <w:rPr>
          <w:rFonts w:ascii="Century Gothic" w:hAnsi="Century Gothic" w:cs="Tahoma"/>
          <w:i/>
          <w:sz w:val="20"/>
          <w:szCs w:val="20"/>
        </w:rPr>
        <w:t xml:space="preserve">Última hoja del acta de la </w:t>
      </w:r>
      <w:r w:rsidR="00F1781E" w:rsidRPr="001A6596">
        <w:rPr>
          <w:rFonts w:ascii="Century Gothic" w:hAnsi="Century Gothic" w:cs="Tahoma"/>
          <w:i/>
          <w:sz w:val="20"/>
          <w:szCs w:val="20"/>
        </w:rPr>
        <w:t>Segunda</w:t>
      </w:r>
      <w:r w:rsidRPr="001A6596">
        <w:rPr>
          <w:rFonts w:ascii="Century Gothic" w:hAnsi="Century Gothic" w:cs="Tahoma"/>
          <w:i/>
          <w:sz w:val="20"/>
          <w:szCs w:val="20"/>
        </w:rPr>
        <w:t xml:space="preserve"> Sesión </w:t>
      </w:r>
      <w:r w:rsidR="001B2CC8" w:rsidRPr="001A6596">
        <w:rPr>
          <w:rFonts w:ascii="Century Gothic" w:hAnsi="Century Gothic" w:cs="Tahoma"/>
          <w:i/>
          <w:sz w:val="20"/>
          <w:szCs w:val="20"/>
        </w:rPr>
        <w:t>O</w:t>
      </w:r>
      <w:r w:rsidR="00F14B6C" w:rsidRPr="001A6596">
        <w:rPr>
          <w:rFonts w:ascii="Century Gothic" w:hAnsi="Century Gothic" w:cs="Tahoma"/>
          <w:i/>
          <w:sz w:val="20"/>
          <w:szCs w:val="20"/>
        </w:rPr>
        <w:t>rdinaria de 2021</w:t>
      </w:r>
      <w:r w:rsidRPr="001A6596">
        <w:rPr>
          <w:rFonts w:ascii="Century Gothic" w:hAnsi="Century Gothic" w:cs="Tahoma"/>
          <w:i/>
          <w:sz w:val="20"/>
          <w:szCs w:val="20"/>
        </w:rPr>
        <w:t xml:space="preserve"> del Comité de Transparencia del Instituto Nacional Astrofísica, Óptica y Electrónica (INAOE), celebrada el </w:t>
      </w:r>
      <w:r w:rsidR="00015722">
        <w:rPr>
          <w:rFonts w:ascii="Century Gothic" w:hAnsi="Century Gothic" w:cs="Tahoma"/>
          <w:i/>
          <w:sz w:val="20"/>
          <w:szCs w:val="20"/>
        </w:rPr>
        <w:t>25</w:t>
      </w:r>
      <w:r w:rsidR="009A202C" w:rsidRPr="001A6596">
        <w:rPr>
          <w:rFonts w:ascii="Century Gothic" w:hAnsi="Century Gothic" w:cs="Tahoma"/>
          <w:i/>
          <w:sz w:val="20"/>
          <w:szCs w:val="20"/>
        </w:rPr>
        <w:t xml:space="preserve"> de </w:t>
      </w:r>
      <w:r w:rsidR="00015722">
        <w:rPr>
          <w:rFonts w:ascii="Century Gothic" w:hAnsi="Century Gothic" w:cs="Tahoma"/>
          <w:i/>
          <w:sz w:val="20"/>
          <w:szCs w:val="20"/>
        </w:rPr>
        <w:t>junio</w:t>
      </w:r>
      <w:r w:rsidR="009A202C" w:rsidRPr="001A6596">
        <w:rPr>
          <w:rFonts w:ascii="Century Gothic" w:hAnsi="Century Gothic" w:cs="Tahoma"/>
          <w:i/>
          <w:sz w:val="20"/>
          <w:szCs w:val="20"/>
        </w:rPr>
        <w:t xml:space="preserve"> de 2021</w:t>
      </w:r>
      <w:r w:rsidRPr="001A6596">
        <w:rPr>
          <w:rFonts w:ascii="Century Gothic" w:hAnsi="Century Gothic" w:cs="Tahoma"/>
          <w:i/>
          <w:sz w:val="20"/>
          <w:szCs w:val="20"/>
        </w:rPr>
        <w:t xml:space="preserve"> en Santa María Tonantzintla, San Andrés Cholula, </w:t>
      </w:r>
      <w:r w:rsidR="00DB41A4" w:rsidRPr="001A6596">
        <w:rPr>
          <w:rFonts w:ascii="Century Gothic" w:hAnsi="Century Gothic" w:cs="Tahoma"/>
          <w:i/>
          <w:sz w:val="20"/>
          <w:szCs w:val="20"/>
        </w:rPr>
        <w:t>Puebla. ------------------------------------------------------</w:t>
      </w:r>
      <w:r w:rsidR="00015722">
        <w:rPr>
          <w:rFonts w:ascii="Century Gothic" w:hAnsi="Century Gothic" w:cs="Tahoma"/>
          <w:i/>
          <w:sz w:val="20"/>
          <w:szCs w:val="20"/>
        </w:rPr>
        <w:t>--------</w:t>
      </w:r>
      <w:r w:rsidR="00DB41A4" w:rsidRPr="001A6596">
        <w:rPr>
          <w:rFonts w:ascii="Century Gothic" w:hAnsi="Century Gothic" w:cs="Tahoma"/>
          <w:i/>
          <w:sz w:val="20"/>
          <w:szCs w:val="20"/>
        </w:rPr>
        <w:t>--------------------------</w:t>
      </w:r>
    </w:p>
    <w:p w14:paraId="77586F64" w14:textId="16B6505C" w:rsidR="00E46C60" w:rsidRPr="001A6596" w:rsidRDefault="00E46C60" w:rsidP="003B68FB">
      <w:pPr>
        <w:tabs>
          <w:tab w:val="left" w:pos="2085"/>
          <w:tab w:val="right" w:pos="8504"/>
        </w:tabs>
        <w:jc w:val="both"/>
        <w:rPr>
          <w:rFonts w:ascii="Century Gothic" w:hAnsi="Century Gothic" w:cs="Tahoma"/>
          <w:i/>
          <w:sz w:val="20"/>
          <w:szCs w:val="20"/>
        </w:rPr>
      </w:pPr>
    </w:p>
    <w:p w14:paraId="6B3584CE" w14:textId="56EF421F" w:rsidR="00E46C60" w:rsidRPr="001A6596" w:rsidRDefault="00E46C60" w:rsidP="003B68FB">
      <w:pPr>
        <w:tabs>
          <w:tab w:val="left" w:pos="2085"/>
          <w:tab w:val="right" w:pos="8504"/>
        </w:tabs>
        <w:jc w:val="both"/>
        <w:rPr>
          <w:rFonts w:ascii="Century Gothic" w:hAnsi="Century Gothic" w:cs="Arial"/>
          <w:b/>
          <w:bCs/>
          <w:sz w:val="20"/>
          <w:szCs w:val="20"/>
        </w:rPr>
      </w:pPr>
    </w:p>
    <w:p w14:paraId="6D661313" w14:textId="7FF6B071" w:rsidR="00E46C60" w:rsidRPr="001A6596" w:rsidRDefault="00E46C60" w:rsidP="003B68FB">
      <w:pPr>
        <w:tabs>
          <w:tab w:val="left" w:pos="2085"/>
          <w:tab w:val="right" w:pos="8504"/>
        </w:tabs>
        <w:jc w:val="both"/>
        <w:rPr>
          <w:rFonts w:ascii="Century Gothic" w:hAnsi="Century Gothic" w:cs="Arial"/>
          <w:b/>
          <w:bCs/>
          <w:sz w:val="20"/>
          <w:szCs w:val="20"/>
        </w:rPr>
      </w:pPr>
    </w:p>
    <w:p w14:paraId="35DBD8A9" w14:textId="77777777" w:rsidR="00E46C60" w:rsidRPr="001A6596" w:rsidRDefault="00E46C60" w:rsidP="003B68FB">
      <w:pPr>
        <w:tabs>
          <w:tab w:val="left" w:pos="2085"/>
          <w:tab w:val="right" w:pos="8504"/>
        </w:tabs>
        <w:jc w:val="both"/>
        <w:rPr>
          <w:rFonts w:ascii="Century Gothic" w:hAnsi="Century Gothic" w:cs="Arial"/>
          <w:b/>
          <w:bCs/>
          <w:sz w:val="20"/>
          <w:szCs w:val="20"/>
        </w:rPr>
      </w:pPr>
    </w:p>
    <w:sectPr w:rsidR="00E46C60" w:rsidRPr="001A6596" w:rsidSect="00BB5E98">
      <w:headerReference w:type="default" r:id="rId8"/>
      <w:footerReference w:type="default" r:id="rId9"/>
      <w:pgSz w:w="12240" w:h="15840"/>
      <w:pgMar w:top="2261"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C5987" w14:textId="77777777" w:rsidR="005529F2" w:rsidRDefault="005529F2" w:rsidP="005C6F62">
      <w:r>
        <w:separator/>
      </w:r>
    </w:p>
  </w:endnote>
  <w:endnote w:type="continuationSeparator" w:id="0">
    <w:p w14:paraId="61DF7BC2" w14:textId="77777777" w:rsidR="005529F2" w:rsidRDefault="005529F2"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0961095"/>
      <w:docPartObj>
        <w:docPartGallery w:val="Page Numbers (Bottom of Page)"/>
        <w:docPartUnique/>
      </w:docPartObj>
    </w:sdtPr>
    <w:sdtEndPr/>
    <w:sdtContent>
      <w:p w14:paraId="0F21478D" w14:textId="65E8B98B" w:rsidR="0056276D" w:rsidRDefault="0056276D">
        <w:pPr>
          <w:pStyle w:val="Piedepgina"/>
        </w:pPr>
        <w:r>
          <w:fldChar w:fldCharType="begin"/>
        </w:r>
        <w:r>
          <w:instrText>PAGE   \* MERGEFORMAT</w:instrText>
        </w:r>
        <w:r>
          <w:fldChar w:fldCharType="separate"/>
        </w:r>
        <w:r>
          <w:rPr>
            <w:lang w:val="es-ES"/>
          </w:rPr>
          <w:t>2</w:t>
        </w:r>
        <w:r>
          <w:fldChar w:fldCharType="end"/>
        </w:r>
      </w:p>
    </w:sdtContent>
  </w:sdt>
  <w:p w14:paraId="7BA5B1FA" w14:textId="1E205941" w:rsidR="0056276D" w:rsidRDefault="005627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F8DB7" w14:textId="77777777" w:rsidR="005529F2" w:rsidRDefault="005529F2" w:rsidP="005C6F62">
      <w:r>
        <w:separator/>
      </w:r>
    </w:p>
  </w:footnote>
  <w:footnote w:type="continuationSeparator" w:id="0">
    <w:p w14:paraId="36D7891F" w14:textId="77777777" w:rsidR="005529F2" w:rsidRDefault="005529F2"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A60E" w14:textId="1C673A25" w:rsidR="0056276D" w:rsidRDefault="0056276D" w:rsidP="00BB5E98">
    <w:pPr>
      <w:tabs>
        <w:tab w:val="left" w:pos="9214"/>
      </w:tabs>
      <w:ind w:left="567" w:right="476"/>
      <w:jc w:val="center"/>
      <w:rPr>
        <w:rFonts w:ascii="Arial" w:hAnsi="Arial" w:cs="Arial"/>
        <w:b/>
      </w:rPr>
    </w:pPr>
    <w:r>
      <w:rPr>
        <w:noProof/>
        <w:lang w:val="es-MX" w:eastAsia="es-MX"/>
      </w:rPr>
      <w:drawing>
        <wp:anchor distT="0" distB="0" distL="114300" distR="114300" simplePos="0" relativeHeight="251659264" behindDoc="1" locked="0" layoutInCell="1" allowOverlap="1" wp14:anchorId="5A9058D9" wp14:editId="5A86E082">
          <wp:simplePos x="0" y="0"/>
          <wp:positionH relativeFrom="margin">
            <wp:posOffset>0</wp:posOffset>
          </wp:positionH>
          <wp:positionV relativeFrom="paragraph">
            <wp:posOffset>-267335</wp:posOffset>
          </wp:positionV>
          <wp:extent cx="7793225" cy="10085350"/>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CL.jpg"/>
                  <pic:cNvPicPr/>
                </pic:nvPicPr>
                <pic:blipFill>
                  <a:blip r:embed="rId1">
                    <a:extLst>
                      <a:ext uri="{28A0092B-C50C-407E-A947-70E740481C1C}">
                        <a14:useLocalDpi xmlns:a14="http://schemas.microsoft.com/office/drawing/2010/main" val="0"/>
                      </a:ext>
                    </a:extLst>
                  </a:blip>
                  <a:stretch>
                    <a:fillRect/>
                  </a:stretch>
                </pic:blipFill>
                <pic:spPr>
                  <a:xfrm>
                    <a:off x="0" y="0"/>
                    <a:ext cx="7793225" cy="100853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ab/>
    </w:r>
  </w:p>
  <w:p w14:paraId="4DF4E249" w14:textId="008278C7" w:rsidR="0056276D" w:rsidRDefault="0056276D" w:rsidP="00BB5E98">
    <w:pPr>
      <w:tabs>
        <w:tab w:val="left" w:pos="9214"/>
      </w:tabs>
      <w:ind w:left="567" w:right="476"/>
      <w:jc w:val="center"/>
      <w:rPr>
        <w:rFonts w:ascii="Arial" w:hAnsi="Arial" w:cs="Arial"/>
        <w:b/>
      </w:rPr>
    </w:pPr>
  </w:p>
  <w:p w14:paraId="286028DC" w14:textId="77777777" w:rsidR="0056276D" w:rsidRDefault="0056276D" w:rsidP="00BB5E98">
    <w:pPr>
      <w:tabs>
        <w:tab w:val="left" w:pos="9214"/>
      </w:tabs>
      <w:ind w:left="567" w:right="476"/>
      <w:jc w:val="center"/>
      <w:rPr>
        <w:rFonts w:ascii="Arial" w:hAnsi="Arial" w:cs="Arial"/>
        <w:b/>
      </w:rPr>
    </w:pPr>
  </w:p>
  <w:p w14:paraId="1A10E121" w14:textId="1499714E" w:rsidR="0056276D" w:rsidRDefault="0056276D" w:rsidP="00BB5E98">
    <w:pPr>
      <w:tabs>
        <w:tab w:val="left" w:pos="9214"/>
      </w:tabs>
      <w:ind w:left="567" w:right="476"/>
      <w:jc w:val="center"/>
      <w:rPr>
        <w:rFonts w:ascii="Arial" w:hAnsi="Arial" w:cs="Arial"/>
        <w:b/>
      </w:rPr>
    </w:pPr>
  </w:p>
  <w:p w14:paraId="5D9C674B" w14:textId="54339DA8" w:rsidR="0056276D" w:rsidRDefault="0056276D" w:rsidP="00BB5E98">
    <w:pPr>
      <w:tabs>
        <w:tab w:val="left" w:pos="9214"/>
      </w:tabs>
      <w:ind w:left="567" w:right="476"/>
      <w:jc w:val="center"/>
      <w:rPr>
        <w:rFonts w:ascii="Arial" w:hAnsi="Arial" w:cs="Arial"/>
        <w:b/>
      </w:rPr>
    </w:pPr>
  </w:p>
  <w:p w14:paraId="5B342812" w14:textId="7AF225E8" w:rsidR="0056276D" w:rsidRDefault="0056276D" w:rsidP="00BB5E98">
    <w:pPr>
      <w:tabs>
        <w:tab w:val="left" w:pos="9214"/>
      </w:tabs>
      <w:ind w:left="567" w:right="476"/>
      <w:jc w:val="center"/>
      <w:rPr>
        <w:rFonts w:ascii="Arial" w:hAnsi="Arial" w:cs="Arial"/>
        <w:b/>
      </w:rPr>
    </w:pPr>
  </w:p>
  <w:p w14:paraId="36A540A6" w14:textId="7CADF472" w:rsidR="0056276D" w:rsidRDefault="0056276D" w:rsidP="00BB5E98">
    <w:pPr>
      <w:tabs>
        <w:tab w:val="left" w:pos="9214"/>
      </w:tabs>
      <w:ind w:left="567" w:right="476"/>
      <w:jc w:val="center"/>
      <w:rPr>
        <w:rFonts w:ascii="Arial" w:hAnsi="Arial" w:cs="Arial"/>
        <w:b/>
      </w:rPr>
    </w:pPr>
  </w:p>
  <w:p w14:paraId="3887B8F1" w14:textId="49CED562" w:rsidR="0056276D" w:rsidRDefault="0056276D" w:rsidP="00BB5E98">
    <w:pPr>
      <w:tabs>
        <w:tab w:val="left" w:pos="9214"/>
      </w:tabs>
      <w:ind w:left="567" w:right="476"/>
      <w:jc w:val="center"/>
      <w:rPr>
        <w:rFonts w:ascii="Arial" w:hAnsi="Arial" w:cs="Arial"/>
        <w:b/>
      </w:rPr>
    </w:pPr>
  </w:p>
  <w:p w14:paraId="1EDCF6A8" w14:textId="77777777" w:rsidR="0056276D" w:rsidRDefault="0056276D" w:rsidP="00BB5E98">
    <w:pPr>
      <w:tabs>
        <w:tab w:val="left" w:pos="9214"/>
      </w:tabs>
      <w:ind w:left="567" w:right="476"/>
      <w:jc w:val="center"/>
      <w:rPr>
        <w:rFonts w:ascii="Arial" w:hAnsi="Arial" w:cs="Arial"/>
        <w:b/>
      </w:rPr>
    </w:pPr>
  </w:p>
  <w:p w14:paraId="5CABA5A3" w14:textId="2EBF25B4" w:rsidR="0056276D" w:rsidRPr="00833D72" w:rsidRDefault="0056276D" w:rsidP="00BB5E98">
    <w:pPr>
      <w:tabs>
        <w:tab w:val="left" w:pos="9214"/>
      </w:tabs>
      <w:ind w:left="567" w:right="476"/>
      <w:jc w:val="center"/>
      <w:rPr>
        <w:rFonts w:ascii="Century Gothic" w:hAnsi="Century Gothic" w:cs="Arial"/>
        <w:b/>
        <w:sz w:val="22"/>
        <w:szCs w:val="22"/>
      </w:rPr>
    </w:pPr>
    <w:r w:rsidRPr="00833D72">
      <w:rPr>
        <w:rFonts w:ascii="Century Gothic" w:hAnsi="Century Gothic" w:cs="Arial"/>
        <w:b/>
        <w:sz w:val="22"/>
        <w:szCs w:val="22"/>
      </w:rPr>
      <w:t xml:space="preserve">ACTA DE LA </w:t>
    </w:r>
    <w:r>
      <w:rPr>
        <w:rFonts w:ascii="Century Gothic" w:hAnsi="Century Gothic" w:cs="Arial"/>
        <w:b/>
        <w:sz w:val="22"/>
        <w:szCs w:val="22"/>
      </w:rPr>
      <w:t>SEGUNDA</w:t>
    </w:r>
    <w:r w:rsidRPr="00833D72">
      <w:rPr>
        <w:rFonts w:ascii="Century Gothic" w:hAnsi="Century Gothic" w:cs="Arial"/>
        <w:b/>
        <w:sz w:val="22"/>
        <w:szCs w:val="22"/>
      </w:rPr>
      <w:t xml:space="preserve"> SESIÓN ORDINARIA DE 2021 </w:t>
    </w:r>
  </w:p>
  <w:p w14:paraId="3FFE3E33" w14:textId="77777777" w:rsidR="0056276D" w:rsidRPr="00833D72" w:rsidRDefault="0056276D" w:rsidP="00BB5E98">
    <w:pPr>
      <w:tabs>
        <w:tab w:val="left" w:pos="9214"/>
      </w:tabs>
      <w:ind w:left="567" w:right="476"/>
      <w:jc w:val="center"/>
      <w:rPr>
        <w:rFonts w:ascii="Century Gothic" w:hAnsi="Century Gothic" w:cs="Arial"/>
        <w:b/>
        <w:sz w:val="22"/>
        <w:szCs w:val="22"/>
      </w:rPr>
    </w:pPr>
    <w:r w:rsidRPr="00833D72">
      <w:rPr>
        <w:rFonts w:ascii="Century Gothic" w:hAnsi="Century Gothic" w:cs="Arial"/>
        <w:b/>
        <w:sz w:val="22"/>
        <w:szCs w:val="22"/>
      </w:rPr>
      <w:t>DEL COMITÉ DE TRANSPARENCIA DEL INSTITUTO NACIONAL DE ASTROFÍSICA, ÓPTICA Y ELECTRÓNICA (INAOE)</w:t>
    </w:r>
  </w:p>
  <w:p w14:paraId="17A4F828" w14:textId="77777777" w:rsidR="0056276D" w:rsidRPr="00833D72" w:rsidRDefault="0056276D" w:rsidP="00BB5E98">
    <w:pPr>
      <w:ind w:left="1843" w:right="476"/>
      <w:jc w:val="center"/>
      <w:rPr>
        <w:rFonts w:ascii="Century Gothic" w:hAnsi="Century Gothic" w:cs="Arial"/>
        <w:b/>
        <w:sz w:val="22"/>
        <w:szCs w:val="22"/>
      </w:rPr>
    </w:pPr>
  </w:p>
  <w:p w14:paraId="2ED0D0E7" w14:textId="4FA8F894" w:rsidR="0056276D" w:rsidRPr="00833D72" w:rsidRDefault="0056276D" w:rsidP="00BB5E98">
    <w:pPr>
      <w:ind w:left="1843" w:right="476"/>
      <w:jc w:val="right"/>
      <w:rPr>
        <w:rFonts w:ascii="Century Gothic" w:hAnsi="Century Gothic" w:cs="Arial"/>
        <w:b/>
        <w:sz w:val="22"/>
        <w:szCs w:val="22"/>
      </w:rPr>
    </w:pPr>
    <w:r>
      <w:rPr>
        <w:rFonts w:ascii="Century Gothic" w:hAnsi="Century Gothic" w:cs="Arial"/>
        <w:b/>
        <w:sz w:val="22"/>
        <w:szCs w:val="22"/>
      </w:rPr>
      <w:t>REF: ACTA CT/INAOE/2</w:t>
    </w:r>
    <w:r w:rsidR="00005A3C">
      <w:rPr>
        <w:rFonts w:ascii="Century Gothic" w:hAnsi="Century Gothic" w:cs="Arial"/>
        <w:b/>
        <w:sz w:val="22"/>
        <w:szCs w:val="22"/>
      </w:rPr>
      <w:t>0</w:t>
    </w:r>
    <w:r w:rsidRPr="00833D72">
      <w:rPr>
        <w:rFonts w:ascii="Century Gothic" w:hAnsi="Century Gothic" w:cs="Arial"/>
        <w:b/>
        <w:sz w:val="22"/>
        <w:szCs w:val="22"/>
      </w:rPr>
      <w:t>/2021</w:t>
    </w:r>
  </w:p>
  <w:p w14:paraId="766F2995" w14:textId="3C439E2B" w:rsidR="0056276D" w:rsidRPr="00FD4664" w:rsidRDefault="0056276D" w:rsidP="00A71AD7">
    <w:pPr>
      <w:tabs>
        <w:tab w:val="left" w:pos="930"/>
      </w:tabs>
      <w:ind w:right="476"/>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A25"/>
    <w:multiLevelType w:val="hybridMultilevel"/>
    <w:tmpl w:val="AD60A63A"/>
    <w:lvl w:ilvl="0" w:tplc="402889BA">
      <w:start w:val="10"/>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B090261"/>
    <w:multiLevelType w:val="hybridMultilevel"/>
    <w:tmpl w:val="063EC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AB7200"/>
    <w:multiLevelType w:val="hybridMultilevel"/>
    <w:tmpl w:val="E80CA198"/>
    <w:lvl w:ilvl="0" w:tplc="6AE2D0E2">
      <w:start w:val="1"/>
      <w:numFmt w:val="upperRoman"/>
      <w:lvlText w:val="%1."/>
      <w:lvlJc w:val="left"/>
      <w:pPr>
        <w:ind w:left="1080" w:hanging="720"/>
      </w:pPr>
      <w:rPr>
        <w:rFonts w:eastAsia="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DF6752C"/>
    <w:multiLevelType w:val="hybridMultilevel"/>
    <w:tmpl w:val="BC8250CC"/>
    <w:lvl w:ilvl="0" w:tplc="B84A7DE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A34DCC"/>
    <w:multiLevelType w:val="hybridMultilevel"/>
    <w:tmpl w:val="8746F190"/>
    <w:lvl w:ilvl="0" w:tplc="A058ED34">
      <w:numFmt w:val="bullet"/>
      <w:lvlText w:val="-"/>
      <w:lvlJc w:val="left"/>
      <w:pPr>
        <w:ind w:left="720" w:hanging="360"/>
      </w:pPr>
      <w:rPr>
        <w:rFonts w:ascii="Century Gothic" w:eastAsiaTheme="minorEastAsia" w:hAnsi="Century Gothic"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1887110"/>
    <w:multiLevelType w:val="hybridMultilevel"/>
    <w:tmpl w:val="D09800D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BDB6F5B"/>
    <w:multiLevelType w:val="hybridMultilevel"/>
    <w:tmpl w:val="975C14C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A67F1F"/>
    <w:multiLevelType w:val="hybridMultilevel"/>
    <w:tmpl w:val="975C14C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03216C"/>
    <w:multiLevelType w:val="hybridMultilevel"/>
    <w:tmpl w:val="732E4D8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CFF643A"/>
    <w:multiLevelType w:val="hybridMultilevel"/>
    <w:tmpl w:val="76F4F1DC"/>
    <w:lvl w:ilvl="0" w:tplc="3230D53A">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F246C1"/>
    <w:multiLevelType w:val="hybridMultilevel"/>
    <w:tmpl w:val="5B6A8240"/>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7DE34A8F"/>
    <w:multiLevelType w:val="hybridMultilevel"/>
    <w:tmpl w:val="4148F722"/>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9"/>
  </w:num>
  <w:num w:numId="5">
    <w:abstractNumId w:val="4"/>
  </w:num>
  <w:num w:numId="6">
    <w:abstractNumId w:val="2"/>
  </w:num>
  <w:num w:numId="7">
    <w:abstractNumId w:val="10"/>
  </w:num>
  <w:num w:numId="8">
    <w:abstractNumId w:val="11"/>
  </w:num>
  <w:num w:numId="9">
    <w:abstractNumId w:val="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62"/>
    <w:rsid w:val="00000EE0"/>
    <w:rsid w:val="000029A0"/>
    <w:rsid w:val="000053BD"/>
    <w:rsid w:val="00005A3C"/>
    <w:rsid w:val="00006ADD"/>
    <w:rsid w:val="00010C68"/>
    <w:rsid w:val="00015722"/>
    <w:rsid w:val="0002780E"/>
    <w:rsid w:val="000356A5"/>
    <w:rsid w:val="00037E53"/>
    <w:rsid w:val="00044129"/>
    <w:rsid w:val="00073176"/>
    <w:rsid w:val="00073702"/>
    <w:rsid w:val="00075990"/>
    <w:rsid w:val="00084A05"/>
    <w:rsid w:val="00090DDE"/>
    <w:rsid w:val="00093896"/>
    <w:rsid w:val="00095CD6"/>
    <w:rsid w:val="00096461"/>
    <w:rsid w:val="000A2163"/>
    <w:rsid w:val="000A7B89"/>
    <w:rsid w:val="000B13A0"/>
    <w:rsid w:val="000B4D56"/>
    <w:rsid w:val="000D1CEA"/>
    <w:rsid w:val="000E56CC"/>
    <w:rsid w:val="000F1175"/>
    <w:rsid w:val="001149BA"/>
    <w:rsid w:val="00147305"/>
    <w:rsid w:val="00164D00"/>
    <w:rsid w:val="00174C74"/>
    <w:rsid w:val="0018280B"/>
    <w:rsid w:val="00197862"/>
    <w:rsid w:val="001A4188"/>
    <w:rsid w:val="001A6596"/>
    <w:rsid w:val="001A7E98"/>
    <w:rsid w:val="001B204D"/>
    <w:rsid w:val="001B2CC8"/>
    <w:rsid w:val="001B4A51"/>
    <w:rsid w:val="001C2160"/>
    <w:rsid w:val="001C2D70"/>
    <w:rsid w:val="001D02CF"/>
    <w:rsid w:val="001D0FC5"/>
    <w:rsid w:val="001E0A72"/>
    <w:rsid w:val="001F0BAB"/>
    <w:rsid w:val="002038B4"/>
    <w:rsid w:val="00206C65"/>
    <w:rsid w:val="00227138"/>
    <w:rsid w:val="00233BA3"/>
    <w:rsid w:val="002369E4"/>
    <w:rsid w:val="0026363C"/>
    <w:rsid w:val="002708FE"/>
    <w:rsid w:val="002765CF"/>
    <w:rsid w:val="00286A08"/>
    <w:rsid w:val="002929BE"/>
    <w:rsid w:val="00292DE5"/>
    <w:rsid w:val="002934DC"/>
    <w:rsid w:val="00296B9D"/>
    <w:rsid w:val="00296BE3"/>
    <w:rsid w:val="002A5AD3"/>
    <w:rsid w:val="002A7BFB"/>
    <w:rsid w:val="002B68CC"/>
    <w:rsid w:val="002B6B3A"/>
    <w:rsid w:val="002D2C06"/>
    <w:rsid w:val="002D4D24"/>
    <w:rsid w:val="002F399A"/>
    <w:rsid w:val="002F6065"/>
    <w:rsid w:val="003067D8"/>
    <w:rsid w:val="003103FC"/>
    <w:rsid w:val="00313954"/>
    <w:rsid w:val="00320079"/>
    <w:rsid w:val="003359D1"/>
    <w:rsid w:val="003424B4"/>
    <w:rsid w:val="003503AD"/>
    <w:rsid w:val="003654B7"/>
    <w:rsid w:val="00374185"/>
    <w:rsid w:val="003744C1"/>
    <w:rsid w:val="003802A8"/>
    <w:rsid w:val="003848DB"/>
    <w:rsid w:val="00384E18"/>
    <w:rsid w:val="0039228F"/>
    <w:rsid w:val="003A07D9"/>
    <w:rsid w:val="003A21AF"/>
    <w:rsid w:val="003B15BF"/>
    <w:rsid w:val="003B277E"/>
    <w:rsid w:val="003B68FB"/>
    <w:rsid w:val="003C1026"/>
    <w:rsid w:val="003C20A8"/>
    <w:rsid w:val="003C3F5F"/>
    <w:rsid w:val="003C7428"/>
    <w:rsid w:val="003E2B98"/>
    <w:rsid w:val="003E2EF6"/>
    <w:rsid w:val="003F2A9B"/>
    <w:rsid w:val="00406BAC"/>
    <w:rsid w:val="00432A1D"/>
    <w:rsid w:val="004337EF"/>
    <w:rsid w:val="004409BD"/>
    <w:rsid w:val="00450386"/>
    <w:rsid w:val="004636CF"/>
    <w:rsid w:val="00466158"/>
    <w:rsid w:val="00467020"/>
    <w:rsid w:val="004750FA"/>
    <w:rsid w:val="004816BB"/>
    <w:rsid w:val="00487FC8"/>
    <w:rsid w:val="00496EE1"/>
    <w:rsid w:val="004A092C"/>
    <w:rsid w:val="004A4323"/>
    <w:rsid w:val="004A6F6B"/>
    <w:rsid w:val="004B0272"/>
    <w:rsid w:val="004B6182"/>
    <w:rsid w:val="004C64FF"/>
    <w:rsid w:val="004D34E4"/>
    <w:rsid w:val="004E0CD2"/>
    <w:rsid w:val="004F2F77"/>
    <w:rsid w:val="004F57F6"/>
    <w:rsid w:val="0050313A"/>
    <w:rsid w:val="00504D28"/>
    <w:rsid w:val="00507652"/>
    <w:rsid w:val="005125E0"/>
    <w:rsid w:val="0052671D"/>
    <w:rsid w:val="00531F92"/>
    <w:rsid w:val="005529F2"/>
    <w:rsid w:val="0056276D"/>
    <w:rsid w:val="00563455"/>
    <w:rsid w:val="0057035D"/>
    <w:rsid w:val="00571371"/>
    <w:rsid w:val="00584A0F"/>
    <w:rsid w:val="005935DE"/>
    <w:rsid w:val="005A31F3"/>
    <w:rsid w:val="005C47D3"/>
    <w:rsid w:val="005C6F62"/>
    <w:rsid w:val="005D00EA"/>
    <w:rsid w:val="005E1AB2"/>
    <w:rsid w:val="005F154A"/>
    <w:rsid w:val="005F64ED"/>
    <w:rsid w:val="00605D23"/>
    <w:rsid w:val="0060636F"/>
    <w:rsid w:val="00617BDF"/>
    <w:rsid w:val="00621622"/>
    <w:rsid w:val="006220E0"/>
    <w:rsid w:val="006363C5"/>
    <w:rsid w:val="00637A6D"/>
    <w:rsid w:val="006430D4"/>
    <w:rsid w:val="00650A03"/>
    <w:rsid w:val="0065380D"/>
    <w:rsid w:val="006553F2"/>
    <w:rsid w:val="0065627F"/>
    <w:rsid w:val="0065684B"/>
    <w:rsid w:val="006646F0"/>
    <w:rsid w:val="006702F5"/>
    <w:rsid w:val="00673B76"/>
    <w:rsid w:val="0068422E"/>
    <w:rsid w:val="00685CE9"/>
    <w:rsid w:val="0069291B"/>
    <w:rsid w:val="006A0EC2"/>
    <w:rsid w:val="006A74F1"/>
    <w:rsid w:val="006B3BA5"/>
    <w:rsid w:val="006B43D0"/>
    <w:rsid w:val="006C4C31"/>
    <w:rsid w:val="006C4F9D"/>
    <w:rsid w:val="006D0505"/>
    <w:rsid w:val="006D0C0F"/>
    <w:rsid w:val="006D3D47"/>
    <w:rsid w:val="006D686E"/>
    <w:rsid w:val="006D68C7"/>
    <w:rsid w:val="006D6E7E"/>
    <w:rsid w:val="006E3E2D"/>
    <w:rsid w:val="006F030F"/>
    <w:rsid w:val="006F39E5"/>
    <w:rsid w:val="00705972"/>
    <w:rsid w:val="007101D6"/>
    <w:rsid w:val="00716742"/>
    <w:rsid w:val="007449F5"/>
    <w:rsid w:val="0075260D"/>
    <w:rsid w:val="007823E0"/>
    <w:rsid w:val="007829C7"/>
    <w:rsid w:val="00784358"/>
    <w:rsid w:val="007902DE"/>
    <w:rsid w:val="00790C92"/>
    <w:rsid w:val="00791861"/>
    <w:rsid w:val="00794997"/>
    <w:rsid w:val="00794F1E"/>
    <w:rsid w:val="007A400E"/>
    <w:rsid w:val="007D696D"/>
    <w:rsid w:val="007E096C"/>
    <w:rsid w:val="007F76BA"/>
    <w:rsid w:val="00805376"/>
    <w:rsid w:val="00812055"/>
    <w:rsid w:val="00833D72"/>
    <w:rsid w:val="0084377C"/>
    <w:rsid w:val="0086599B"/>
    <w:rsid w:val="00870BD1"/>
    <w:rsid w:val="00873605"/>
    <w:rsid w:val="00897B57"/>
    <w:rsid w:val="008A1D3D"/>
    <w:rsid w:val="008A4B13"/>
    <w:rsid w:val="008C0A91"/>
    <w:rsid w:val="008C5731"/>
    <w:rsid w:val="008D1B11"/>
    <w:rsid w:val="008E29B3"/>
    <w:rsid w:val="008F054B"/>
    <w:rsid w:val="0090066B"/>
    <w:rsid w:val="00906F44"/>
    <w:rsid w:val="00923375"/>
    <w:rsid w:val="00923B30"/>
    <w:rsid w:val="00925F11"/>
    <w:rsid w:val="0092612A"/>
    <w:rsid w:val="0092620F"/>
    <w:rsid w:val="00936583"/>
    <w:rsid w:val="0097446F"/>
    <w:rsid w:val="00984FF4"/>
    <w:rsid w:val="009947F3"/>
    <w:rsid w:val="009A202C"/>
    <w:rsid w:val="009B5767"/>
    <w:rsid w:val="009C3F7A"/>
    <w:rsid w:val="009D04E1"/>
    <w:rsid w:val="009D103C"/>
    <w:rsid w:val="009D3C3F"/>
    <w:rsid w:val="009F02A3"/>
    <w:rsid w:val="009F4EF7"/>
    <w:rsid w:val="009F576A"/>
    <w:rsid w:val="00A00D9E"/>
    <w:rsid w:val="00A2074D"/>
    <w:rsid w:val="00A30509"/>
    <w:rsid w:val="00A316DF"/>
    <w:rsid w:val="00A32DC5"/>
    <w:rsid w:val="00A35EA6"/>
    <w:rsid w:val="00A418F4"/>
    <w:rsid w:val="00A50F03"/>
    <w:rsid w:val="00A71AD7"/>
    <w:rsid w:val="00A752B1"/>
    <w:rsid w:val="00A80786"/>
    <w:rsid w:val="00A9375B"/>
    <w:rsid w:val="00AA47C3"/>
    <w:rsid w:val="00AC208E"/>
    <w:rsid w:val="00AD5DD5"/>
    <w:rsid w:val="00AE053B"/>
    <w:rsid w:val="00AF509B"/>
    <w:rsid w:val="00AF73BE"/>
    <w:rsid w:val="00AF7B8A"/>
    <w:rsid w:val="00B0352A"/>
    <w:rsid w:val="00B03627"/>
    <w:rsid w:val="00B038CE"/>
    <w:rsid w:val="00B060B7"/>
    <w:rsid w:val="00B123B0"/>
    <w:rsid w:val="00B16560"/>
    <w:rsid w:val="00B171C2"/>
    <w:rsid w:val="00B20000"/>
    <w:rsid w:val="00B22F1C"/>
    <w:rsid w:val="00B30788"/>
    <w:rsid w:val="00B43B73"/>
    <w:rsid w:val="00B642EA"/>
    <w:rsid w:val="00B67435"/>
    <w:rsid w:val="00B71039"/>
    <w:rsid w:val="00B75EDE"/>
    <w:rsid w:val="00B77631"/>
    <w:rsid w:val="00B8311D"/>
    <w:rsid w:val="00B854BC"/>
    <w:rsid w:val="00B91DAF"/>
    <w:rsid w:val="00B956FC"/>
    <w:rsid w:val="00BA2C10"/>
    <w:rsid w:val="00BA4D2A"/>
    <w:rsid w:val="00BB5E98"/>
    <w:rsid w:val="00BC5DEB"/>
    <w:rsid w:val="00BD2495"/>
    <w:rsid w:val="00C0130D"/>
    <w:rsid w:val="00C02BD0"/>
    <w:rsid w:val="00C04BB1"/>
    <w:rsid w:val="00C20FBE"/>
    <w:rsid w:val="00C212BB"/>
    <w:rsid w:val="00C23CD3"/>
    <w:rsid w:val="00C24354"/>
    <w:rsid w:val="00C25043"/>
    <w:rsid w:val="00C44B55"/>
    <w:rsid w:val="00C602D3"/>
    <w:rsid w:val="00C60B6A"/>
    <w:rsid w:val="00C6503C"/>
    <w:rsid w:val="00C768E1"/>
    <w:rsid w:val="00C806D8"/>
    <w:rsid w:val="00C826A2"/>
    <w:rsid w:val="00C83E34"/>
    <w:rsid w:val="00C840CD"/>
    <w:rsid w:val="00C854C6"/>
    <w:rsid w:val="00C90F2E"/>
    <w:rsid w:val="00C96704"/>
    <w:rsid w:val="00CA6512"/>
    <w:rsid w:val="00CB5261"/>
    <w:rsid w:val="00CB6A73"/>
    <w:rsid w:val="00CC14FA"/>
    <w:rsid w:val="00CC47CB"/>
    <w:rsid w:val="00CC63C2"/>
    <w:rsid w:val="00CD1C65"/>
    <w:rsid w:val="00CD2659"/>
    <w:rsid w:val="00CE1375"/>
    <w:rsid w:val="00CE1864"/>
    <w:rsid w:val="00CF27AC"/>
    <w:rsid w:val="00D01E4D"/>
    <w:rsid w:val="00D11C20"/>
    <w:rsid w:val="00D15D3A"/>
    <w:rsid w:val="00D217A3"/>
    <w:rsid w:val="00D23175"/>
    <w:rsid w:val="00D2651E"/>
    <w:rsid w:val="00D53251"/>
    <w:rsid w:val="00D555C3"/>
    <w:rsid w:val="00D73A2C"/>
    <w:rsid w:val="00D96584"/>
    <w:rsid w:val="00DB33B6"/>
    <w:rsid w:val="00DB41A4"/>
    <w:rsid w:val="00DB55E1"/>
    <w:rsid w:val="00DC56C4"/>
    <w:rsid w:val="00DC620E"/>
    <w:rsid w:val="00DC6987"/>
    <w:rsid w:val="00DD196E"/>
    <w:rsid w:val="00DD7F3A"/>
    <w:rsid w:val="00E03D15"/>
    <w:rsid w:val="00E2782A"/>
    <w:rsid w:val="00E35AE2"/>
    <w:rsid w:val="00E46C60"/>
    <w:rsid w:val="00E528C1"/>
    <w:rsid w:val="00E6431F"/>
    <w:rsid w:val="00E64D39"/>
    <w:rsid w:val="00E67885"/>
    <w:rsid w:val="00E721F1"/>
    <w:rsid w:val="00E76E59"/>
    <w:rsid w:val="00E9121B"/>
    <w:rsid w:val="00E9134E"/>
    <w:rsid w:val="00EA2420"/>
    <w:rsid w:val="00EA448A"/>
    <w:rsid w:val="00ED1DA1"/>
    <w:rsid w:val="00EE679B"/>
    <w:rsid w:val="00EF3C13"/>
    <w:rsid w:val="00F01FE2"/>
    <w:rsid w:val="00F1112B"/>
    <w:rsid w:val="00F14B6C"/>
    <w:rsid w:val="00F1781E"/>
    <w:rsid w:val="00F236D8"/>
    <w:rsid w:val="00F30310"/>
    <w:rsid w:val="00F320A1"/>
    <w:rsid w:val="00F3285E"/>
    <w:rsid w:val="00F340BC"/>
    <w:rsid w:val="00F37204"/>
    <w:rsid w:val="00F45965"/>
    <w:rsid w:val="00F45B0C"/>
    <w:rsid w:val="00F57230"/>
    <w:rsid w:val="00F65E41"/>
    <w:rsid w:val="00F714B3"/>
    <w:rsid w:val="00F746C2"/>
    <w:rsid w:val="00F83444"/>
    <w:rsid w:val="00F85C87"/>
    <w:rsid w:val="00FA5CF8"/>
    <w:rsid w:val="00FB0C64"/>
    <w:rsid w:val="00FB1FC5"/>
    <w:rsid w:val="00FC0CA6"/>
    <w:rsid w:val="00FC1801"/>
    <w:rsid w:val="00FC5AB9"/>
    <w:rsid w:val="00FC6B38"/>
    <w:rsid w:val="00FD4377"/>
    <w:rsid w:val="00FD4664"/>
    <w:rsid w:val="00FF6936"/>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2D1D91"/>
  <w14:defaultImageDpi w14:val="300"/>
  <w15:docId w15:val="{F634C997-86EC-4EEE-BD5F-6886B1E7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 w:type="table" w:styleId="Tablaconcuadrcula">
    <w:name w:val="Table Grid"/>
    <w:basedOn w:val="Tablanormal"/>
    <w:rsid w:val="0087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6A73"/>
    <w:pPr>
      <w:spacing w:after="200" w:line="276" w:lineRule="auto"/>
      <w:ind w:left="720"/>
      <w:contextualSpacing/>
    </w:pPr>
    <w:rPr>
      <w:rFonts w:ascii="Calibri" w:eastAsia="Calibri" w:hAnsi="Calibri" w:cs="Times New Roman"/>
      <w:sz w:val="22"/>
      <w:szCs w:val="22"/>
      <w:lang w:val="es-MX" w:eastAsia="en-US"/>
    </w:rPr>
  </w:style>
  <w:style w:type="character" w:styleId="Refdecomentario">
    <w:name w:val="annotation reference"/>
    <w:basedOn w:val="Fuentedeprrafopredeter"/>
    <w:uiPriority w:val="99"/>
    <w:semiHidden/>
    <w:unhideWhenUsed/>
    <w:rsid w:val="007829C7"/>
    <w:rPr>
      <w:sz w:val="16"/>
      <w:szCs w:val="16"/>
    </w:rPr>
  </w:style>
  <w:style w:type="paragraph" w:styleId="Textocomentario">
    <w:name w:val="annotation text"/>
    <w:basedOn w:val="Normal"/>
    <w:link w:val="TextocomentarioCar"/>
    <w:uiPriority w:val="99"/>
    <w:semiHidden/>
    <w:unhideWhenUsed/>
    <w:rsid w:val="007829C7"/>
    <w:rPr>
      <w:sz w:val="20"/>
      <w:szCs w:val="20"/>
    </w:rPr>
  </w:style>
  <w:style w:type="character" w:customStyle="1" w:styleId="TextocomentarioCar">
    <w:name w:val="Texto comentario Car"/>
    <w:basedOn w:val="Fuentedeprrafopredeter"/>
    <w:link w:val="Textocomentario"/>
    <w:uiPriority w:val="99"/>
    <w:semiHidden/>
    <w:rsid w:val="007829C7"/>
    <w:rPr>
      <w:sz w:val="20"/>
      <w:szCs w:val="20"/>
    </w:rPr>
  </w:style>
  <w:style w:type="paragraph" w:styleId="Asuntodelcomentario">
    <w:name w:val="annotation subject"/>
    <w:basedOn w:val="Textocomentario"/>
    <w:next w:val="Textocomentario"/>
    <w:link w:val="AsuntodelcomentarioCar"/>
    <w:uiPriority w:val="99"/>
    <w:semiHidden/>
    <w:unhideWhenUsed/>
    <w:rsid w:val="007829C7"/>
    <w:rPr>
      <w:b/>
      <w:bCs/>
    </w:rPr>
  </w:style>
  <w:style w:type="character" w:customStyle="1" w:styleId="AsuntodelcomentarioCar">
    <w:name w:val="Asunto del comentario Car"/>
    <w:basedOn w:val="TextocomentarioCar"/>
    <w:link w:val="Asuntodelcomentario"/>
    <w:uiPriority w:val="99"/>
    <w:semiHidden/>
    <w:rsid w:val="007829C7"/>
    <w:rPr>
      <w:b/>
      <w:bCs/>
      <w:sz w:val="20"/>
      <w:szCs w:val="20"/>
    </w:rPr>
  </w:style>
  <w:style w:type="paragraph" w:styleId="Sinespaciado">
    <w:name w:val="No Spacing"/>
    <w:uiPriority w:val="1"/>
    <w:qFormat/>
    <w:rsid w:val="001C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517896">
      <w:bodyDiv w:val="1"/>
      <w:marLeft w:val="0"/>
      <w:marRight w:val="0"/>
      <w:marTop w:val="0"/>
      <w:marBottom w:val="0"/>
      <w:divBdr>
        <w:top w:val="none" w:sz="0" w:space="0" w:color="auto"/>
        <w:left w:val="none" w:sz="0" w:space="0" w:color="auto"/>
        <w:bottom w:val="none" w:sz="0" w:space="0" w:color="auto"/>
        <w:right w:val="none" w:sz="0" w:space="0" w:color="auto"/>
      </w:divBdr>
      <w:divsChild>
        <w:div w:id="1607352032">
          <w:marLeft w:val="446"/>
          <w:marRight w:val="0"/>
          <w:marTop w:val="0"/>
          <w:marBottom w:val="0"/>
          <w:divBdr>
            <w:top w:val="none" w:sz="0" w:space="0" w:color="auto"/>
            <w:left w:val="none" w:sz="0" w:space="0" w:color="auto"/>
            <w:bottom w:val="none" w:sz="0" w:space="0" w:color="auto"/>
            <w:right w:val="none" w:sz="0" w:space="0" w:color="auto"/>
          </w:divBdr>
        </w:div>
        <w:div w:id="873347775">
          <w:marLeft w:val="446"/>
          <w:marRight w:val="0"/>
          <w:marTop w:val="0"/>
          <w:marBottom w:val="0"/>
          <w:divBdr>
            <w:top w:val="none" w:sz="0" w:space="0" w:color="auto"/>
            <w:left w:val="none" w:sz="0" w:space="0" w:color="auto"/>
            <w:bottom w:val="none" w:sz="0" w:space="0" w:color="auto"/>
            <w:right w:val="none" w:sz="0" w:space="0" w:color="auto"/>
          </w:divBdr>
        </w:div>
        <w:div w:id="286010452">
          <w:marLeft w:val="446"/>
          <w:marRight w:val="0"/>
          <w:marTop w:val="0"/>
          <w:marBottom w:val="0"/>
          <w:divBdr>
            <w:top w:val="none" w:sz="0" w:space="0" w:color="auto"/>
            <w:left w:val="none" w:sz="0" w:space="0" w:color="auto"/>
            <w:bottom w:val="none" w:sz="0" w:space="0" w:color="auto"/>
            <w:right w:val="none" w:sz="0" w:space="0" w:color="auto"/>
          </w:divBdr>
        </w:div>
      </w:divsChild>
    </w:div>
    <w:div w:id="107115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48C3-D6E6-4B42-81A4-240452F2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2580</Words>
  <Characters>14190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vuh@bp06.onmicrosoft.com</cp:lastModifiedBy>
  <cp:revision>3</cp:revision>
  <cp:lastPrinted>2021-05-19T16:03:00Z</cp:lastPrinted>
  <dcterms:created xsi:type="dcterms:W3CDTF">2021-07-15T02:03:00Z</dcterms:created>
  <dcterms:modified xsi:type="dcterms:W3CDTF">2021-07-15T02:03:00Z</dcterms:modified>
</cp:coreProperties>
</file>