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F8AF" w14:textId="2AECDB7B" w:rsidR="00F662B8" w:rsidRDefault="00A71AD7" w:rsidP="00F662B8">
      <w:pPr>
        <w:jc w:val="both"/>
        <w:rPr>
          <w:rFonts w:ascii="Century Gothic" w:hAnsi="Century Gothic" w:cs="Courier New"/>
          <w:color w:val="000000"/>
          <w:sz w:val="20"/>
          <w:szCs w:val="20"/>
        </w:rPr>
      </w:pPr>
      <w:r w:rsidRPr="00466158">
        <w:rPr>
          <w:rFonts w:ascii="Century Gothic" w:hAnsi="Century Gothic" w:cs="Arial"/>
          <w:sz w:val="20"/>
          <w:szCs w:val="20"/>
        </w:rPr>
        <w:t xml:space="preserve">Con fundamento en los artículos 43 y 44 de la Ley General de Transparencia y Acceso a la Información Pública, publicada en el </w:t>
      </w:r>
      <w:r w:rsidRPr="00466158">
        <w:rPr>
          <w:rFonts w:ascii="Century Gothic" w:hAnsi="Century Gothic" w:cs="Arial"/>
          <w:i/>
          <w:sz w:val="20"/>
          <w:szCs w:val="20"/>
        </w:rPr>
        <w:t>Diario Oficial de la Federación</w:t>
      </w:r>
      <w:r w:rsidRPr="00466158">
        <w:rPr>
          <w:rFonts w:ascii="Century Gothic" w:hAnsi="Century Gothic" w:cs="Arial"/>
          <w:sz w:val="20"/>
          <w:szCs w:val="20"/>
        </w:rPr>
        <w:t xml:space="preserve"> (DOF) el 4 de mayo de 2015, y en los artículos 64 y 65 de la Ley Federal de Transparencia y Acceso a la Información Pública, publicada en el DOF, última reforma el 27 de enero de 2017, en Santa María Tonantzintla, San Andrés Cholula, Puebla, siendo las 1</w:t>
      </w:r>
      <w:r w:rsidR="009A202C" w:rsidRPr="00466158">
        <w:rPr>
          <w:rFonts w:ascii="Century Gothic" w:hAnsi="Century Gothic" w:cs="Arial"/>
          <w:sz w:val="20"/>
          <w:szCs w:val="20"/>
        </w:rPr>
        <w:t>3</w:t>
      </w:r>
      <w:r w:rsidRPr="00466158">
        <w:rPr>
          <w:rFonts w:ascii="Century Gothic" w:hAnsi="Century Gothic" w:cs="Arial"/>
          <w:sz w:val="20"/>
          <w:szCs w:val="20"/>
        </w:rPr>
        <w:t xml:space="preserve">:00 horas del día </w:t>
      </w:r>
      <w:r w:rsidR="00DC620E" w:rsidRPr="00466158">
        <w:rPr>
          <w:rFonts w:ascii="Century Gothic" w:hAnsi="Century Gothic" w:cs="Arial"/>
          <w:sz w:val="20"/>
          <w:szCs w:val="20"/>
        </w:rPr>
        <w:t>veintiséis</w:t>
      </w:r>
      <w:r w:rsidRPr="00466158">
        <w:rPr>
          <w:rFonts w:ascii="Century Gothic" w:hAnsi="Century Gothic" w:cs="Arial"/>
          <w:sz w:val="20"/>
          <w:szCs w:val="20"/>
        </w:rPr>
        <w:t xml:space="preserve"> de </w:t>
      </w:r>
      <w:r w:rsidR="00DC620E" w:rsidRPr="00466158">
        <w:rPr>
          <w:rFonts w:ascii="Century Gothic" w:hAnsi="Century Gothic" w:cs="Arial"/>
          <w:sz w:val="20"/>
          <w:szCs w:val="20"/>
        </w:rPr>
        <w:t>marzo</w:t>
      </w:r>
      <w:r w:rsidR="009A202C" w:rsidRPr="00466158">
        <w:rPr>
          <w:rFonts w:ascii="Century Gothic" w:hAnsi="Century Gothic" w:cs="Arial"/>
          <w:sz w:val="20"/>
          <w:szCs w:val="20"/>
        </w:rPr>
        <w:t xml:space="preserve"> de dos mil veintiuno</w:t>
      </w:r>
      <w:r w:rsidRPr="00466158">
        <w:rPr>
          <w:rFonts w:ascii="Century Gothic" w:hAnsi="Century Gothic" w:cs="Arial"/>
          <w:sz w:val="20"/>
          <w:szCs w:val="20"/>
        </w:rPr>
        <w:t xml:space="preserve">, se reunieron vía BlueJeans, para celebrar la </w:t>
      </w:r>
      <w:r w:rsidR="0048201C">
        <w:rPr>
          <w:rFonts w:ascii="Century Gothic" w:hAnsi="Century Gothic" w:cs="Arial"/>
          <w:b/>
          <w:sz w:val="20"/>
          <w:szCs w:val="20"/>
        </w:rPr>
        <w:t>TERCERA</w:t>
      </w:r>
      <w:r w:rsidRPr="00466158">
        <w:rPr>
          <w:rFonts w:ascii="Century Gothic" w:hAnsi="Century Gothic" w:cs="Arial"/>
          <w:b/>
          <w:sz w:val="20"/>
          <w:szCs w:val="20"/>
        </w:rPr>
        <w:t xml:space="preserve"> SESIÓN </w:t>
      </w:r>
      <w:r w:rsidR="00692498">
        <w:rPr>
          <w:rFonts w:ascii="Century Gothic" w:hAnsi="Century Gothic" w:cs="Arial"/>
          <w:b/>
          <w:sz w:val="20"/>
          <w:szCs w:val="20"/>
        </w:rPr>
        <w:t>EXTRA</w:t>
      </w:r>
      <w:r w:rsidRPr="00466158">
        <w:rPr>
          <w:rFonts w:ascii="Century Gothic" w:hAnsi="Century Gothic" w:cs="Arial"/>
          <w:b/>
          <w:sz w:val="20"/>
          <w:szCs w:val="20"/>
        </w:rPr>
        <w:t>ORDINARIA DEL COMITÉ DE TRANSPARENCIA</w:t>
      </w:r>
      <w:r w:rsidRPr="00466158">
        <w:rPr>
          <w:rFonts w:ascii="Century Gothic" w:hAnsi="Century Gothic" w:cs="Arial"/>
          <w:sz w:val="20"/>
          <w:szCs w:val="20"/>
        </w:rPr>
        <w:t xml:space="preserve"> del </w:t>
      </w:r>
      <w:r w:rsidR="009A202C" w:rsidRPr="00466158">
        <w:rPr>
          <w:rFonts w:ascii="Century Gothic" w:hAnsi="Century Gothic" w:cs="Arial"/>
          <w:b/>
          <w:sz w:val="20"/>
          <w:szCs w:val="20"/>
        </w:rPr>
        <w:t>ejercicio dos mil veintiuno</w:t>
      </w:r>
      <w:r w:rsidRPr="00466158">
        <w:rPr>
          <w:rFonts w:ascii="Century Gothic" w:hAnsi="Century Gothic" w:cs="Arial"/>
          <w:sz w:val="20"/>
          <w:szCs w:val="20"/>
        </w:rPr>
        <w:t xml:space="preserve">, ante la presencia de los C.C. Lic. Miguel Ángel Barrera Márquez, Director de Administración y Finanzas del INAOE y Titular de la Unidad de Transparencia, y su invitada la Lic. Silvia Hernández </w:t>
      </w:r>
      <w:r w:rsidR="005935DE" w:rsidRPr="00466158">
        <w:rPr>
          <w:rFonts w:ascii="Century Gothic" w:hAnsi="Century Gothic" w:cs="Arial"/>
          <w:sz w:val="20"/>
          <w:szCs w:val="20"/>
        </w:rPr>
        <w:t>Solís</w:t>
      </w:r>
      <w:r w:rsidRPr="00466158">
        <w:rPr>
          <w:rFonts w:ascii="Century Gothic" w:hAnsi="Century Gothic" w:cs="Arial"/>
          <w:sz w:val="20"/>
          <w:szCs w:val="20"/>
        </w:rPr>
        <w:t xml:space="preserve">, </w:t>
      </w:r>
      <w:bookmarkStart w:id="0" w:name="_Hlk73012650"/>
      <w:r w:rsidRPr="00466158">
        <w:rPr>
          <w:rFonts w:ascii="Century Gothic" w:hAnsi="Century Gothic" w:cs="Arial"/>
          <w:sz w:val="20"/>
          <w:szCs w:val="20"/>
        </w:rPr>
        <w:t xml:space="preserve">Enlace de </w:t>
      </w:r>
      <w:r w:rsidR="005F154A" w:rsidRPr="00466158">
        <w:rPr>
          <w:rFonts w:ascii="Century Gothic" w:hAnsi="Century Gothic" w:cs="Arial"/>
          <w:sz w:val="20"/>
          <w:szCs w:val="20"/>
        </w:rPr>
        <w:t>Capacitación</w:t>
      </w:r>
      <w:r w:rsidRPr="00466158">
        <w:rPr>
          <w:rFonts w:ascii="Century Gothic" w:hAnsi="Century Gothic" w:cs="Arial"/>
          <w:sz w:val="20"/>
          <w:szCs w:val="20"/>
        </w:rPr>
        <w:t xml:space="preserve"> en el INAI y apoyo a la Unidad de Transparencia del INAOE</w:t>
      </w:r>
      <w:bookmarkEnd w:id="0"/>
      <w:r w:rsidRPr="00466158">
        <w:rPr>
          <w:rFonts w:ascii="Century Gothic" w:hAnsi="Century Gothic" w:cs="Arial"/>
          <w:sz w:val="20"/>
          <w:szCs w:val="20"/>
        </w:rPr>
        <w:t xml:space="preserve">; la </w:t>
      </w:r>
      <w:bookmarkStart w:id="1" w:name="_Hlk73019602"/>
      <w:r w:rsidRPr="00466158">
        <w:rPr>
          <w:rFonts w:ascii="Century Gothic" w:hAnsi="Century Gothic" w:cs="Arial"/>
          <w:sz w:val="20"/>
          <w:szCs w:val="20"/>
        </w:rPr>
        <w:t>Dra. Margarita Argüelles Gómez, Titular del Órgano Interno de Control en el INAOE</w:t>
      </w:r>
      <w:bookmarkEnd w:id="1"/>
      <w:r w:rsidRPr="00466158">
        <w:rPr>
          <w:rFonts w:ascii="Century Gothic" w:hAnsi="Century Gothic" w:cs="Arial"/>
          <w:sz w:val="20"/>
          <w:szCs w:val="20"/>
        </w:rPr>
        <w:t xml:space="preserve">, y su invitada la C.P. Delia Sánchez Sarmiento, Encargada de Auditoría en el Órgano Interno de Control del INAOE, y </w:t>
      </w:r>
      <w:bookmarkStart w:id="2" w:name="_Hlk73024620"/>
      <w:r w:rsidRPr="00466158">
        <w:rPr>
          <w:rFonts w:ascii="Century Gothic" w:hAnsi="Century Gothic" w:cs="Arial"/>
          <w:sz w:val="20"/>
          <w:szCs w:val="20"/>
        </w:rPr>
        <w:t>el Mtro. Alejandro Serrano Núñez, Coordinador de Archivos del INAOE</w:t>
      </w:r>
      <w:bookmarkEnd w:id="2"/>
      <w:r w:rsidR="0048201C">
        <w:rPr>
          <w:rFonts w:ascii="Century Gothic" w:hAnsi="Century Gothic" w:cs="Arial"/>
          <w:sz w:val="20"/>
          <w:szCs w:val="20"/>
        </w:rPr>
        <w:t xml:space="preserve"> y como invitados el </w:t>
      </w:r>
      <w:bookmarkStart w:id="3" w:name="_Hlk73014302"/>
      <w:r w:rsidR="0048201C">
        <w:rPr>
          <w:rFonts w:ascii="Century Gothic" w:hAnsi="Century Gothic" w:cs="Arial"/>
          <w:sz w:val="20"/>
          <w:szCs w:val="20"/>
        </w:rPr>
        <w:t>M.C. Miguel Martínez Arroyo</w:t>
      </w:r>
      <w:bookmarkEnd w:id="3"/>
      <w:r w:rsidR="0048201C">
        <w:rPr>
          <w:rFonts w:ascii="Century Gothic" w:hAnsi="Century Gothic" w:cs="Arial"/>
          <w:sz w:val="20"/>
          <w:szCs w:val="20"/>
        </w:rPr>
        <w:t xml:space="preserve">, </w:t>
      </w:r>
      <w:bookmarkStart w:id="4" w:name="_Hlk73014325"/>
      <w:r w:rsidR="0048201C">
        <w:rPr>
          <w:rFonts w:ascii="Century Gothic" w:hAnsi="Century Gothic" w:cs="Arial"/>
          <w:sz w:val="20"/>
          <w:szCs w:val="20"/>
        </w:rPr>
        <w:t>Jefe de la Administración General de C</w:t>
      </w:r>
      <w:r w:rsidR="00CD1038">
        <w:rPr>
          <w:rFonts w:ascii="Century Gothic" w:hAnsi="Century Gothic" w:cs="Arial"/>
          <w:sz w:val="20"/>
          <w:szCs w:val="20"/>
        </w:rPr>
        <w:t>ó</w:t>
      </w:r>
      <w:r w:rsidR="0048201C">
        <w:rPr>
          <w:rFonts w:ascii="Century Gothic" w:hAnsi="Century Gothic" w:cs="Arial"/>
          <w:sz w:val="20"/>
          <w:szCs w:val="20"/>
        </w:rPr>
        <w:t>mputo</w:t>
      </w:r>
      <w:r w:rsidR="00F662B8">
        <w:rPr>
          <w:rFonts w:ascii="Century Gothic" w:hAnsi="Century Gothic" w:cs="Arial"/>
          <w:sz w:val="20"/>
          <w:szCs w:val="20"/>
        </w:rPr>
        <w:t xml:space="preserve"> del INAOE</w:t>
      </w:r>
      <w:bookmarkEnd w:id="4"/>
      <w:r w:rsidR="00CD1038">
        <w:rPr>
          <w:rFonts w:ascii="Century Gothic" w:hAnsi="Century Gothic" w:cs="Arial"/>
          <w:sz w:val="20"/>
          <w:szCs w:val="20"/>
        </w:rPr>
        <w:t>, Dr. Daniel Durini Romero, Director de Investigación y Desarrollo Tecnológico</w:t>
      </w:r>
      <w:r w:rsidR="00F662B8">
        <w:rPr>
          <w:rFonts w:ascii="Century Gothic" w:hAnsi="Century Gothic" w:cs="Arial"/>
          <w:sz w:val="20"/>
          <w:szCs w:val="20"/>
        </w:rPr>
        <w:t xml:space="preserve"> del INAOE</w:t>
      </w:r>
      <w:r w:rsidR="00CD1038">
        <w:rPr>
          <w:rFonts w:ascii="Century Gothic" w:hAnsi="Century Gothic" w:cs="Arial"/>
          <w:sz w:val="20"/>
          <w:szCs w:val="20"/>
        </w:rPr>
        <w:t xml:space="preserve">, </w:t>
      </w:r>
      <w:bookmarkStart w:id="5" w:name="_Hlk73022896"/>
      <w:r w:rsidR="00CD1038" w:rsidRPr="00CD1038">
        <w:rPr>
          <w:rFonts w:ascii="Century Gothic" w:hAnsi="Century Gothic" w:cs="Arial"/>
          <w:color w:val="000000"/>
          <w:sz w:val="20"/>
          <w:szCs w:val="20"/>
          <w:shd w:val="clear" w:color="auto" w:fill="FFFFFF"/>
        </w:rPr>
        <w:t>Lic. Prudencio Gómez Hernández,</w:t>
      </w:r>
      <w:r w:rsidR="00CD1038" w:rsidRPr="00CD1038">
        <w:rPr>
          <w:rFonts w:ascii="Century Gothic" w:hAnsi="Century Gothic"/>
          <w:sz w:val="20"/>
          <w:szCs w:val="20"/>
        </w:rPr>
        <w:t xml:space="preserve"> </w:t>
      </w:r>
      <w:r w:rsidR="00CD1038" w:rsidRPr="00CD1038">
        <w:rPr>
          <w:rFonts w:ascii="Century Gothic" w:hAnsi="Century Gothic" w:cs="Arial"/>
          <w:color w:val="000000"/>
          <w:sz w:val="20"/>
          <w:szCs w:val="20"/>
          <w:shd w:val="clear" w:color="auto" w:fill="FFFFFF"/>
        </w:rPr>
        <w:t>Jefe Del Departamento De Recursos Materiales</w:t>
      </w:r>
      <w:r w:rsidR="00F662B8">
        <w:rPr>
          <w:rFonts w:ascii="Century Gothic" w:hAnsi="Century Gothic" w:cs="Arial"/>
          <w:color w:val="000000"/>
          <w:sz w:val="20"/>
          <w:szCs w:val="20"/>
          <w:shd w:val="clear" w:color="auto" w:fill="FFFFFF"/>
        </w:rPr>
        <w:t xml:space="preserve"> del INAOE</w:t>
      </w:r>
      <w:bookmarkEnd w:id="5"/>
      <w:r w:rsidR="00F662B8">
        <w:rPr>
          <w:rFonts w:ascii="Arial" w:hAnsi="Arial" w:cs="Arial"/>
          <w:b/>
          <w:bCs/>
          <w:color w:val="000000"/>
          <w:sz w:val="18"/>
          <w:szCs w:val="18"/>
          <w:shd w:val="clear" w:color="auto" w:fill="FFFFFF"/>
        </w:rPr>
        <w:t xml:space="preserve">, </w:t>
      </w:r>
      <w:r w:rsidR="00CD1038" w:rsidRPr="00CD1038">
        <w:rPr>
          <w:rFonts w:ascii="Century Gothic" w:hAnsi="Century Gothic" w:cs="Courier New"/>
          <w:color w:val="000000"/>
          <w:sz w:val="20"/>
          <w:szCs w:val="20"/>
          <w:shd w:val="clear" w:color="auto" w:fill="FFFFFF"/>
        </w:rPr>
        <w:t>Lic. Diana Domínguez Caso</w:t>
      </w:r>
      <w:r w:rsidR="00F662B8">
        <w:rPr>
          <w:rFonts w:ascii="Century Gothic" w:hAnsi="Century Gothic" w:cs="Courier New"/>
          <w:color w:val="000000"/>
          <w:sz w:val="20"/>
          <w:szCs w:val="20"/>
          <w:shd w:val="clear" w:color="auto" w:fill="FFFFFF"/>
        </w:rPr>
        <w:t xml:space="preserve">, Titular del Área De Quejas, Denuncias e Investigaciones Del Órgano </w:t>
      </w:r>
      <w:r w:rsidR="00CD1038">
        <w:rPr>
          <w:rFonts w:ascii="Century Gothic" w:hAnsi="Century Gothic" w:cs="Courier New"/>
          <w:color w:val="000000"/>
          <w:sz w:val="20"/>
          <w:szCs w:val="20"/>
        </w:rPr>
        <w:t xml:space="preserve"> </w:t>
      </w:r>
      <w:r w:rsidR="00F662B8">
        <w:rPr>
          <w:rFonts w:ascii="Century Gothic" w:hAnsi="Century Gothic" w:cs="Courier New"/>
          <w:color w:val="000000"/>
          <w:sz w:val="20"/>
          <w:szCs w:val="20"/>
        </w:rPr>
        <w:t xml:space="preserve">Interno de Control del  INAOE, </w:t>
      </w:r>
      <w:bookmarkStart w:id="6" w:name="_Hlk73018083"/>
      <w:bookmarkStart w:id="7" w:name="_Hlk73025961"/>
      <w:r w:rsidR="00F662B8">
        <w:rPr>
          <w:rFonts w:ascii="Century Gothic" w:hAnsi="Century Gothic" w:cs="Arial"/>
          <w:sz w:val="20"/>
          <w:szCs w:val="20"/>
        </w:rPr>
        <w:t>Lic. Rafael Ortiz García</w:t>
      </w:r>
      <w:bookmarkEnd w:id="6"/>
      <w:r w:rsidR="00F662B8">
        <w:rPr>
          <w:rFonts w:ascii="Century Gothic" w:hAnsi="Century Gothic" w:cs="Courier New"/>
          <w:color w:val="000000"/>
          <w:sz w:val="20"/>
          <w:szCs w:val="20"/>
        </w:rPr>
        <w:t xml:space="preserve">.  </w:t>
      </w:r>
      <w:bookmarkEnd w:id="7"/>
    </w:p>
    <w:p w14:paraId="701A0293" w14:textId="77777777" w:rsidR="00A71AD7" w:rsidRPr="00466158" w:rsidRDefault="00A71AD7">
      <w:pPr>
        <w:jc w:val="both"/>
        <w:rPr>
          <w:rFonts w:ascii="Century Gothic" w:hAnsi="Century Gothic" w:cs="Arial"/>
          <w:sz w:val="20"/>
          <w:szCs w:val="20"/>
        </w:rPr>
      </w:pPr>
    </w:p>
    <w:p w14:paraId="30E1BA30" w14:textId="5D2BA195" w:rsidR="00A71AD7" w:rsidRPr="00466158" w:rsidRDefault="00A71AD7">
      <w:pPr>
        <w:pStyle w:val="Prrafodelista"/>
        <w:numPr>
          <w:ilvl w:val="0"/>
          <w:numId w:val="2"/>
        </w:numPr>
        <w:jc w:val="both"/>
        <w:rPr>
          <w:rFonts w:ascii="Century Gothic" w:hAnsi="Century Gothic" w:cs="Arial"/>
          <w:b/>
          <w:sz w:val="20"/>
          <w:szCs w:val="20"/>
          <w:lang w:val="es-ES_tradnl"/>
        </w:rPr>
      </w:pPr>
      <w:r w:rsidRPr="00466158">
        <w:rPr>
          <w:rFonts w:ascii="Century Gothic" w:hAnsi="Century Gothic" w:cs="Arial"/>
          <w:b/>
          <w:sz w:val="20"/>
          <w:szCs w:val="20"/>
          <w:lang w:val="es-ES_tradnl"/>
        </w:rPr>
        <w:t>LISTA DE ASISTENCIA Y QUÓRUM LEGAL</w:t>
      </w:r>
      <w:r w:rsidR="00FB1FC5">
        <w:rPr>
          <w:rFonts w:ascii="Century Gothic" w:hAnsi="Century Gothic" w:cs="Arial"/>
          <w:b/>
          <w:sz w:val="20"/>
          <w:szCs w:val="20"/>
          <w:lang w:val="es-ES_tradnl"/>
        </w:rPr>
        <w:t xml:space="preserve">. </w:t>
      </w:r>
      <w:r w:rsidRPr="00466158">
        <w:rPr>
          <w:rFonts w:ascii="Century Gothic" w:hAnsi="Century Gothic" w:cs="Arial"/>
          <w:b/>
          <w:sz w:val="20"/>
          <w:szCs w:val="20"/>
          <w:lang w:val="es-ES_tradnl"/>
        </w:rPr>
        <w:t>--------------------------------</w:t>
      </w:r>
      <w:r w:rsidR="00833D72" w:rsidRPr="00466158">
        <w:rPr>
          <w:rFonts w:ascii="Century Gothic" w:hAnsi="Century Gothic" w:cs="Arial"/>
          <w:b/>
          <w:sz w:val="20"/>
          <w:szCs w:val="20"/>
          <w:lang w:val="es-ES_tradnl"/>
        </w:rPr>
        <w:t>--------------------------------</w:t>
      </w:r>
    </w:p>
    <w:p w14:paraId="5EB095C8" w14:textId="40C7DE4B" w:rsidR="00A71AD7" w:rsidRPr="00466158" w:rsidRDefault="00A71AD7">
      <w:pPr>
        <w:pStyle w:val="Prrafodelista"/>
        <w:jc w:val="both"/>
        <w:rPr>
          <w:rFonts w:ascii="Century Gothic" w:hAnsi="Century Gothic" w:cs="Arial"/>
          <w:sz w:val="20"/>
          <w:szCs w:val="20"/>
          <w:lang w:val="es-ES_tradnl"/>
        </w:rPr>
      </w:pPr>
      <w:r w:rsidRPr="00466158">
        <w:rPr>
          <w:rFonts w:ascii="Century Gothic" w:hAnsi="Century Gothic" w:cs="Arial"/>
          <w:sz w:val="20"/>
          <w:szCs w:val="20"/>
          <w:lang w:val="es-ES_tradnl"/>
        </w:rPr>
        <w:t>El Lic. Miguel Ángel Barrera Márquez, Director de Administración y Finanzas del INAOE y Titular de la Unidad de Transparencia, quien funge como Presidente de este Comité, dio la bienvenida a los miembros e invitados a dicho Comité. Por otro lado, refirió la existencia del quórum legal para llevar a cabo la sesión. -------------------------</w:t>
      </w:r>
      <w:r w:rsidR="002934DC" w:rsidRPr="00466158">
        <w:rPr>
          <w:rFonts w:ascii="Century Gothic" w:hAnsi="Century Gothic" w:cs="Arial"/>
          <w:sz w:val="20"/>
          <w:szCs w:val="20"/>
          <w:lang w:val="es-ES_tradnl"/>
        </w:rPr>
        <w:t>----------------</w:t>
      </w:r>
      <w:r w:rsidR="00833D72" w:rsidRPr="00466158">
        <w:rPr>
          <w:rFonts w:ascii="Century Gothic" w:hAnsi="Century Gothic" w:cs="Arial"/>
          <w:sz w:val="20"/>
          <w:szCs w:val="20"/>
          <w:lang w:val="es-ES_tradnl"/>
        </w:rPr>
        <w:t>----------------------------------------------------</w:t>
      </w:r>
      <w:r w:rsidR="002934DC" w:rsidRPr="00466158">
        <w:rPr>
          <w:rFonts w:ascii="Century Gothic" w:hAnsi="Century Gothic" w:cs="Arial"/>
          <w:sz w:val="20"/>
          <w:szCs w:val="20"/>
          <w:lang w:val="es-ES_tradnl"/>
        </w:rPr>
        <w:t>--</w:t>
      </w:r>
    </w:p>
    <w:p w14:paraId="376F0B66" w14:textId="77777777" w:rsidR="00A71AD7" w:rsidRPr="00466158" w:rsidRDefault="00A71AD7">
      <w:pPr>
        <w:pStyle w:val="Prrafodelista"/>
        <w:jc w:val="both"/>
        <w:rPr>
          <w:rFonts w:ascii="Century Gothic" w:hAnsi="Century Gothic" w:cs="Arial"/>
          <w:sz w:val="20"/>
          <w:szCs w:val="20"/>
          <w:lang w:val="es-ES_tradnl"/>
        </w:rPr>
      </w:pPr>
    </w:p>
    <w:p w14:paraId="3A15178E" w14:textId="6DE2AE90" w:rsidR="00A71AD7" w:rsidRPr="00466158" w:rsidRDefault="00A71AD7">
      <w:pPr>
        <w:pStyle w:val="Prrafodelista"/>
        <w:numPr>
          <w:ilvl w:val="0"/>
          <w:numId w:val="2"/>
        </w:numPr>
        <w:jc w:val="both"/>
        <w:rPr>
          <w:rFonts w:ascii="Century Gothic" w:hAnsi="Century Gothic" w:cs="Arial"/>
          <w:b/>
          <w:sz w:val="20"/>
          <w:szCs w:val="20"/>
          <w:lang w:val="es-ES_tradnl"/>
        </w:rPr>
      </w:pPr>
      <w:r w:rsidRPr="00466158">
        <w:rPr>
          <w:rFonts w:ascii="Century Gothic" w:hAnsi="Century Gothic" w:cs="Arial"/>
          <w:b/>
          <w:sz w:val="20"/>
          <w:szCs w:val="20"/>
          <w:lang w:val="es-ES_tradnl"/>
        </w:rPr>
        <w:t>LECTURA Y APROBACIÓN, EN SU CASO, DEL ORDEN DEL DÍA</w:t>
      </w:r>
      <w:r w:rsidR="00FB1FC5">
        <w:rPr>
          <w:rFonts w:ascii="Century Gothic" w:hAnsi="Century Gothic" w:cs="Arial"/>
          <w:b/>
          <w:sz w:val="20"/>
          <w:szCs w:val="20"/>
          <w:lang w:val="es-ES_tradnl"/>
        </w:rPr>
        <w:t xml:space="preserve">. </w:t>
      </w:r>
      <w:r w:rsidRPr="00466158">
        <w:rPr>
          <w:rFonts w:ascii="Century Gothic" w:hAnsi="Century Gothic" w:cs="Arial"/>
          <w:b/>
          <w:sz w:val="20"/>
          <w:szCs w:val="20"/>
          <w:lang w:val="es-ES_tradnl"/>
        </w:rPr>
        <w:t>--</w:t>
      </w:r>
      <w:r w:rsidR="00833D72" w:rsidRPr="00466158">
        <w:rPr>
          <w:rFonts w:ascii="Century Gothic" w:hAnsi="Century Gothic" w:cs="Arial"/>
          <w:b/>
          <w:sz w:val="20"/>
          <w:szCs w:val="20"/>
          <w:lang w:val="es-ES_tradnl"/>
        </w:rPr>
        <w:t>---------------------------------------</w:t>
      </w:r>
    </w:p>
    <w:p w14:paraId="5B5825C3" w14:textId="28FFA5D7" w:rsidR="00A71AD7" w:rsidRDefault="00A71AD7">
      <w:pPr>
        <w:pStyle w:val="Prrafodelista"/>
        <w:jc w:val="both"/>
        <w:rPr>
          <w:rFonts w:ascii="Century Gothic" w:hAnsi="Century Gothic" w:cs="Arial"/>
          <w:sz w:val="20"/>
          <w:szCs w:val="20"/>
          <w:lang w:val="es-ES_tradnl"/>
        </w:rPr>
      </w:pPr>
      <w:r w:rsidRPr="00466158">
        <w:rPr>
          <w:rFonts w:ascii="Century Gothic" w:hAnsi="Century Gothic" w:cs="Arial"/>
          <w:sz w:val="20"/>
          <w:szCs w:val="20"/>
          <w:lang w:val="es-ES_tradnl"/>
        </w:rPr>
        <w:t>El Presidente del Comité proced</w:t>
      </w:r>
      <w:r w:rsidR="00C02BD0" w:rsidRPr="00466158">
        <w:rPr>
          <w:rFonts w:ascii="Century Gothic" w:hAnsi="Century Gothic" w:cs="Arial"/>
          <w:sz w:val="20"/>
          <w:szCs w:val="20"/>
          <w:lang w:val="es-ES_tradnl"/>
        </w:rPr>
        <w:t>ió</w:t>
      </w:r>
      <w:r w:rsidRPr="00466158">
        <w:rPr>
          <w:rFonts w:ascii="Century Gothic" w:hAnsi="Century Gothic" w:cs="Arial"/>
          <w:sz w:val="20"/>
          <w:szCs w:val="20"/>
          <w:lang w:val="es-ES_tradnl"/>
        </w:rPr>
        <w:t xml:space="preserve"> a dar lectura al Orden del Día, haciéndolo del conocimiento de los presentes</w:t>
      </w:r>
      <w:r w:rsidR="00833D72" w:rsidRPr="00466158">
        <w:rPr>
          <w:rFonts w:ascii="Century Gothic" w:hAnsi="Century Gothic" w:cs="Arial"/>
          <w:sz w:val="20"/>
          <w:szCs w:val="20"/>
          <w:lang w:val="es-ES_tradnl"/>
        </w:rPr>
        <w:t>.</w:t>
      </w:r>
      <w:r w:rsidR="00466158">
        <w:rPr>
          <w:rFonts w:ascii="Century Gothic" w:hAnsi="Century Gothic" w:cs="Arial"/>
          <w:sz w:val="20"/>
          <w:szCs w:val="20"/>
          <w:lang w:val="es-ES_tradnl"/>
        </w:rPr>
        <w:t xml:space="preserve"> </w:t>
      </w:r>
      <w:r w:rsidR="00833D72" w:rsidRPr="00466158">
        <w:rPr>
          <w:rFonts w:ascii="Century Gothic" w:hAnsi="Century Gothic" w:cs="Arial"/>
          <w:sz w:val="20"/>
          <w:szCs w:val="20"/>
          <w:lang w:val="es-ES_tradnl"/>
        </w:rPr>
        <w:t>------------------------------</w:t>
      </w:r>
      <w:r w:rsidR="003B68FB" w:rsidRPr="00466158">
        <w:rPr>
          <w:rFonts w:ascii="Century Gothic" w:hAnsi="Century Gothic" w:cs="Arial"/>
          <w:sz w:val="20"/>
          <w:szCs w:val="20"/>
          <w:lang w:val="es-ES_tradnl"/>
        </w:rPr>
        <w:t>----------------------------------------------------------------------------------</w:t>
      </w:r>
      <w:r w:rsidR="00833D72" w:rsidRPr="00466158">
        <w:rPr>
          <w:rFonts w:ascii="Century Gothic" w:hAnsi="Century Gothic" w:cs="Arial"/>
          <w:sz w:val="20"/>
          <w:szCs w:val="20"/>
          <w:lang w:val="es-ES_tradnl"/>
        </w:rPr>
        <w:t>--</w:t>
      </w:r>
    </w:p>
    <w:p w14:paraId="7289E220" w14:textId="77777777" w:rsidR="00FB1FC5" w:rsidRPr="00466158" w:rsidRDefault="00FB1FC5">
      <w:pPr>
        <w:pStyle w:val="Prrafodelista"/>
        <w:jc w:val="both"/>
        <w:rPr>
          <w:rFonts w:ascii="Century Gothic" w:hAnsi="Century Gothic" w:cs="Arial"/>
          <w:sz w:val="20"/>
          <w:szCs w:val="20"/>
          <w:lang w:val="es-ES_tradnl"/>
        </w:rPr>
      </w:pPr>
    </w:p>
    <w:p w14:paraId="5FAD9117" w14:textId="06DE36CF" w:rsidR="00A71AD7" w:rsidRPr="00466158" w:rsidRDefault="00A71AD7">
      <w:pPr>
        <w:pStyle w:val="Prrafodelista"/>
        <w:numPr>
          <w:ilvl w:val="0"/>
          <w:numId w:val="1"/>
        </w:numPr>
        <w:ind w:left="1440"/>
        <w:jc w:val="both"/>
        <w:rPr>
          <w:rFonts w:ascii="Century Gothic" w:eastAsia="Times New Roman" w:hAnsi="Century Gothic" w:cs="Arial"/>
          <w:sz w:val="20"/>
          <w:szCs w:val="20"/>
          <w:lang w:val="es-ES_tradnl" w:eastAsia="es-ES"/>
        </w:rPr>
      </w:pPr>
      <w:r w:rsidRPr="00466158">
        <w:rPr>
          <w:rFonts w:ascii="Century Gothic" w:eastAsia="Times New Roman" w:hAnsi="Century Gothic" w:cs="Arial"/>
          <w:sz w:val="20"/>
          <w:szCs w:val="20"/>
          <w:lang w:val="es-ES_tradnl" w:eastAsia="es-ES"/>
        </w:rPr>
        <w:t xml:space="preserve">Lista de asistencia y declaración de quórum </w:t>
      </w:r>
      <w:r w:rsidR="005935DE" w:rsidRPr="00466158">
        <w:rPr>
          <w:rFonts w:ascii="Century Gothic" w:eastAsia="Times New Roman" w:hAnsi="Century Gothic" w:cs="Arial"/>
          <w:sz w:val="20"/>
          <w:szCs w:val="20"/>
          <w:lang w:val="es-ES_tradnl" w:eastAsia="es-ES"/>
        </w:rPr>
        <w:t>legal. -----------------------------------------------------</w:t>
      </w:r>
    </w:p>
    <w:p w14:paraId="539448CC" w14:textId="4A7BB351" w:rsidR="00AA5BD2" w:rsidRDefault="00A71AD7" w:rsidP="00AA5BD2">
      <w:pPr>
        <w:pStyle w:val="Prrafodelista"/>
        <w:numPr>
          <w:ilvl w:val="0"/>
          <w:numId w:val="1"/>
        </w:numPr>
        <w:ind w:left="1440"/>
        <w:jc w:val="both"/>
        <w:rPr>
          <w:rFonts w:ascii="Century Gothic" w:eastAsia="Times New Roman" w:hAnsi="Century Gothic" w:cs="Arial"/>
          <w:sz w:val="20"/>
          <w:szCs w:val="20"/>
          <w:lang w:val="es-ES_tradnl" w:eastAsia="es-ES"/>
        </w:rPr>
      </w:pPr>
      <w:r w:rsidRPr="00466158">
        <w:rPr>
          <w:rFonts w:ascii="Century Gothic" w:eastAsia="Times New Roman" w:hAnsi="Century Gothic" w:cs="Arial"/>
          <w:sz w:val="20"/>
          <w:szCs w:val="20"/>
          <w:lang w:val="es-ES_tradnl" w:eastAsia="es-ES"/>
        </w:rPr>
        <w:t xml:space="preserve">Lectura y, en su caso, aprobación del orden del </w:t>
      </w:r>
      <w:r w:rsidR="005935DE" w:rsidRPr="00466158">
        <w:rPr>
          <w:rFonts w:ascii="Century Gothic" w:eastAsia="Times New Roman" w:hAnsi="Century Gothic" w:cs="Arial"/>
          <w:sz w:val="20"/>
          <w:szCs w:val="20"/>
          <w:lang w:val="es-ES_tradnl" w:eastAsia="es-ES"/>
        </w:rPr>
        <w:t>día. --------------------------------------------------</w:t>
      </w:r>
    </w:p>
    <w:p w14:paraId="069B0697" w14:textId="4013A5BC" w:rsidR="00AA5BD2" w:rsidRPr="00AA5BD2" w:rsidRDefault="00AA5BD2" w:rsidP="00AA5BD2">
      <w:pPr>
        <w:pStyle w:val="Prrafodelista"/>
        <w:numPr>
          <w:ilvl w:val="0"/>
          <w:numId w:val="1"/>
        </w:numPr>
        <w:ind w:left="1440"/>
        <w:jc w:val="both"/>
        <w:rPr>
          <w:rFonts w:ascii="Century Gothic" w:eastAsia="Times New Roman" w:hAnsi="Century Gothic" w:cs="Arial"/>
          <w:sz w:val="20"/>
          <w:szCs w:val="20"/>
          <w:lang w:val="es-ES_tradnl" w:eastAsia="es-ES"/>
        </w:rPr>
      </w:pPr>
      <w:bookmarkStart w:id="8" w:name="_Hlk73033790"/>
      <w:r w:rsidRPr="00AA5BD2">
        <w:rPr>
          <w:rFonts w:ascii="Century Gothic" w:eastAsia="Times New Roman" w:hAnsi="Century Gothic" w:cs="Arial"/>
          <w:sz w:val="20"/>
          <w:szCs w:val="20"/>
          <w:lang w:val="es-ES_tradnl" w:eastAsia="es-ES"/>
        </w:rPr>
        <w:t xml:space="preserve">Verificación de Inexistencia de información, requerida en el recurso de revisión expediente -RRA 4275/21 del INAI, para dar respuesta </w:t>
      </w:r>
      <w:r>
        <w:rPr>
          <w:rFonts w:ascii="Century Gothic" w:eastAsia="Times New Roman" w:hAnsi="Century Gothic" w:cs="Arial"/>
          <w:sz w:val="20"/>
          <w:szCs w:val="20"/>
          <w:lang w:val="es-ES_tradnl" w:eastAsia="es-ES"/>
        </w:rPr>
        <w:t xml:space="preserve">a </w:t>
      </w:r>
      <w:r w:rsidRPr="00AA5BD2">
        <w:rPr>
          <w:rFonts w:ascii="Century Gothic" w:eastAsia="Times New Roman" w:hAnsi="Century Gothic" w:cs="Arial"/>
          <w:sz w:val="20"/>
          <w:szCs w:val="20"/>
          <w:lang w:val="es-ES_tradnl" w:eastAsia="es-ES"/>
        </w:rPr>
        <w:t>la solicitud de información 1129000000721 y procedimientos para su búsqueda o reposición.</w:t>
      </w:r>
    </w:p>
    <w:p w14:paraId="1B10C68B" w14:textId="68AE9909" w:rsidR="00F662B8" w:rsidRPr="00AA5BD2" w:rsidRDefault="00F662B8" w:rsidP="00AA5BD2">
      <w:pPr>
        <w:jc w:val="both"/>
        <w:rPr>
          <w:rFonts w:ascii="Century Gothic" w:eastAsia="Times New Roman" w:hAnsi="Century Gothic" w:cs="Arial"/>
          <w:sz w:val="20"/>
          <w:szCs w:val="20"/>
        </w:rPr>
      </w:pPr>
      <w:bookmarkStart w:id="9" w:name="_Hlk73011804"/>
      <w:bookmarkEnd w:id="8"/>
    </w:p>
    <w:bookmarkEnd w:id="9"/>
    <w:p w14:paraId="2B776D58" w14:textId="14AABDE6" w:rsidR="00A71AD7" w:rsidRPr="00466158" w:rsidRDefault="00A71AD7">
      <w:pPr>
        <w:jc w:val="both"/>
        <w:rPr>
          <w:rFonts w:ascii="Century Gothic" w:eastAsia="Times New Roman" w:hAnsi="Century Gothic" w:cs="Arial"/>
          <w:sz w:val="20"/>
          <w:szCs w:val="20"/>
        </w:rPr>
      </w:pPr>
      <w:r w:rsidRPr="00466158">
        <w:rPr>
          <w:rFonts w:ascii="Century Gothic" w:eastAsia="Times New Roman" w:hAnsi="Century Gothic" w:cs="Arial"/>
          <w:sz w:val="20"/>
          <w:szCs w:val="20"/>
        </w:rPr>
        <w:lastRenderedPageBreak/>
        <w:t xml:space="preserve">Verificando el </w:t>
      </w:r>
      <w:r w:rsidR="00771DE1">
        <w:rPr>
          <w:rFonts w:ascii="Century Gothic" w:eastAsia="Times New Roman" w:hAnsi="Century Gothic" w:cs="Arial"/>
          <w:sz w:val="20"/>
          <w:szCs w:val="20"/>
        </w:rPr>
        <w:t>1)</w:t>
      </w:r>
      <w:r w:rsidR="00771DE1" w:rsidRPr="00466158">
        <w:rPr>
          <w:rFonts w:ascii="Century Gothic" w:eastAsia="Times New Roman" w:hAnsi="Century Gothic" w:cs="Arial"/>
          <w:sz w:val="20"/>
          <w:szCs w:val="20"/>
        </w:rPr>
        <w:t xml:space="preserve"> quórum</w:t>
      </w:r>
      <w:r w:rsidRPr="00466158">
        <w:rPr>
          <w:rFonts w:ascii="Century Gothic" w:eastAsia="Times New Roman" w:hAnsi="Century Gothic" w:cs="Arial"/>
          <w:sz w:val="20"/>
          <w:szCs w:val="20"/>
        </w:rPr>
        <w:t xml:space="preserve"> legal y </w:t>
      </w:r>
      <w:r w:rsidR="00771DE1">
        <w:rPr>
          <w:rFonts w:ascii="Century Gothic" w:eastAsia="Times New Roman" w:hAnsi="Century Gothic" w:cs="Arial"/>
          <w:sz w:val="20"/>
          <w:szCs w:val="20"/>
        </w:rPr>
        <w:t>2)</w:t>
      </w:r>
      <w:r w:rsidR="00771DE1" w:rsidRPr="00466158">
        <w:rPr>
          <w:rFonts w:ascii="Century Gothic" w:eastAsia="Times New Roman" w:hAnsi="Century Gothic" w:cs="Arial"/>
          <w:sz w:val="20"/>
          <w:szCs w:val="20"/>
        </w:rPr>
        <w:t xml:space="preserve"> aprobado</w:t>
      </w:r>
      <w:r w:rsidRPr="00466158">
        <w:rPr>
          <w:rFonts w:ascii="Century Gothic" w:eastAsia="Times New Roman" w:hAnsi="Century Gothic" w:cs="Arial"/>
          <w:sz w:val="20"/>
          <w:szCs w:val="20"/>
        </w:rPr>
        <w:t xml:space="preserve"> el orden del día, se procedió con el punto siguiente.</w:t>
      </w:r>
      <w:r w:rsidR="00FB1FC5">
        <w:rPr>
          <w:rFonts w:ascii="Century Gothic" w:eastAsia="Times New Roman" w:hAnsi="Century Gothic" w:cs="Arial"/>
          <w:sz w:val="20"/>
          <w:szCs w:val="20"/>
        </w:rPr>
        <w:t xml:space="preserve"> -----</w:t>
      </w:r>
    </w:p>
    <w:p w14:paraId="1FAA9FE3" w14:textId="77777777" w:rsidR="00A71AD7" w:rsidRPr="00466158" w:rsidRDefault="00A71AD7">
      <w:pPr>
        <w:ind w:firstLine="360"/>
        <w:jc w:val="both"/>
        <w:rPr>
          <w:rFonts w:ascii="Century Gothic" w:eastAsia="Times New Roman" w:hAnsi="Century Gothic" w:cs="Arial"/>
          <w:sz w:val="20"/>
          <w:szCs w:val="20"/>
        </w:rPr>
      </w:pPr>
    </w:p>
    <w:p w14:paraId="7A11E722" w14:textId="34CFA1F8" w:rsidR="00090DDE" w:rsidRPr="00AA5BD2" w:rsidRDefault="00AA5BD2" w:rsidP="00AA5BD2">
      <w:pPr>
        <w:pStyle w:val="Prrafodelista"/>
        <w:numPr>
          <w:ilvl w:val="0"/>
          <w:numId w:val="2"/>
        </w:numPr>
        <w:jc w:val="both"/>
        <w:rPr>
          <w:rFonts w:ascii="Century Gothic" w:eastAsia="Times New Roman" w:hAnsi="Century Gothic" w:cs="Arial"/>
          <w:sz w:val="20"/>
          <w:szCs w:val="20"/>
          <w:lang w:val="es-ES_tradnl" w:eastAsia="es-ES"/>
        </w:rPr>
      </w:pPr>
      <w:r w:rsidRPr="00AA5BD2">
        <w:rPr>
          <w:rFonts w:ascii="Century Gothic" w:eastAsia="Times New Roman" w:hAnsi="Century Gothic" w:cs="Arial"/>
          <w:sz w:val="20"/>
          <w:szCs w:val="20"/>
          <w:lang w:val="es-ES_tradnl" w:eastAsia="es-ES"/>
        </w:rPr>
        <w:t>Verificación de Inexistencia de información, requerida en el recurso de revisión expediente -RRA 4275/21 del INAI, para dar respuesta a la solicitud de información 1129000000721 y procedimientos para su búsqueda o reposición.</w:t>
      </w:r>
    </w:p>
    <w:p w14:paraId="494A374A" w14:textId="44CC6322" w:rsidR="002C668F" w:rsidRDefault="00D53251">
      <w:pPr>
        <w:spacing w:after="160" w:line="259" w:lineRule="auto"/>
        <w:jc w:val="both"/>
        <w:rPr>
          <w:rFonts w:ascii="Century Gothic" w:eastAsia="Times New Roman" w:hAnsi="Century Gothic" w:cs="Arial"/>
          <w:bCs/>
          <w:sz w:val="20"/>
          <w:szCs w:val="20"/>
        </w:rPr>
      </w:pPr>
      <w:r w:rsidRPr="00466158">
        <w:rPr>
          <w:rFonts w:ascii="Century Gothic" w:eastAsia="Times New Roman" w:hAnsi="Century Gothic" w:cs="Arial"/>
          <w:bCs/>
          <w:sz w:val="20"/>
          <w:szCs w:val="20"/>
        </w:rPr>
        <w:t xml:space="preserve">El Titular del Comité cedió la palabra </w:t>
      </w:r>
      <w:r w:rsidR="004F4B1E" w:rsidRPr="00833D72">
        <w:rPr>
          <w:rFonts w:ascii="Century Gothic" w:hAnsi="Century Gothic" w:cs="Arial"/>
          <w:sz w:val="20"/>
          <w:szCs w:val="20"/>
        </w:rPr>
        <w:t>a la Lic. Silvia Hernández Solís</w:t>
      </w:r>
      <w:r w:rsidRPr="00466158">
        <w:rPr>
          <w:rFonts w:ascii="Century Gothic" w:eastAsia="Times New Roman" w:hAnsi="Century Gothic" w:cs="Arial"/>
          <w:bCs/>
          <w:sz w:val="20"/>
          <w:szCs w:val="20"/>
        </w:rPr>
        <w:t xml:space="preserve">, </w:t>
      </w:r>
      <w:r w:rsidR="004F4B1E" w:rsidRPr="00466158">
        <w:rPr>
          <w:rFonts w:ascii="Century Gothic" w:hAnsi="Century Gothic" w:cs="Arial"/>
          <w:sz w:val="20"/>
          <w:szCs w:val="20"/>
        </w:rPr>
        <w:t>Enlace de Capacitación en el INAI y apoyo a la Unidad de Transparencia del INAOE</w:t>
      </w:r>
      <w:r w:rsidRPr="00466158">
        <w:rPr>
          <w:rFonts w:ascii="Century Gothic" w:eastAsia="Times New Roman" w:hAnsi="Century Gothic" w:cs="Arial"/>
          <w:bCs/>
          <w:sz w:val="20"/>
          <w:szCs w:val="20"/>
        </w:rPr>
        <w:t xml:space="preserve">, quien </w:t>
      </w:r>
      <w:r w:rsidR="004F4B1E">
        <w:rPr>
          <w:rFonts w:ascii="Century Gothic" w:eastAsia="Times New Roman" w:hAnsi="Century Gothic" w:cs="Arial"/>
          <w:bCs/>
          <w:sz w:val="20"/>
          <w:szCs w:val="20"/>
        </w:rPr>
        <w:t xml:space="preserve">informó que </w:t>
      </w:r>
      <w:r w:rsidRPr="00466158">
        <w:rPr>
          <w:rFonts w:ascii="Century Gothic" w:eastAsia="Times New Roman" w:hAnsi="Century Gothic" w:cs="Arial"/>
          <w:bCs/>
          <w:sz w:val="20"/>
          <w:szCs w:val="20"/>
        </w:rPr>
        <w:t xml:space="preserve"> </w:t>
      </w:r>
      <w:r w:rsidR="005A637C">
        <w:rPr>
          <w:rFonts w:ascii="Century Gothic" w:eastAsia="Times New Roman" w:hAnsi="Century Gothic" w:cs="Arial"/>
          <w:bCs/>
          <w:sz w:val="20"/>
          <w:szCs w:val="20"/>
        </w:rPr>
        <w:t xml:space="preserve">el </w:t>
      </w:r>
      <w:r w:rsidR="002C668F">
        <w:rPr>
          <w:rFonts w:ascii="Century Gothic" w:eastAsia="Times New Roman" w:hAnsi="Century Gothic" w:cs="Arial"/>
          <w:bCs/>
          <w:sz w:val="20"/>
          <w:szCs w:val="20"/>
        </w:rPr>
        <w:t>diez</w:t>
      </w:r>
      <w:r w:rsidR="005A637C">
        <w:rPr>
          <w:rFonts w:ascii="Century Gothic" w:eastAsia="Times New Roman" w:hAnsi="Century Gothic" w:cs="Arial"/>
          <w:bCs/>
          <w:sz w:val="20"/>
          <w:szCs w:val="20"/>
        </w:rPr>
        <w:t xml:space="preserve"> de marzo se recibió por medio del </w:t>
      </w:r>
      <w:r w:rsidR="005A637C" w:rsidRPr="005A637C">
        <w:rPr>
          <w:rFonts w:ascii="Century Gothic" w:eastAsia="Times New Roman" w:hAnsi="Century Gothic" w:cs="Arial"/>
          <w:bCs/>
          <w:sz w:val="20"/>
          <w:szCs w:val="20"/>
        </w:rPr>
        <w:t xml:space="preserve">Sistema de Solicitudes de Información </w:t>
      </w:r>
      <w:r w:rsidRPr="00466158">
        <w:rPr>
          <w:rFonts w:ascii="Century Gothic" w:eastAsia="Times New Roman" w:hAnsi="Century Gothic" w:cs="Arial"/>
          <w:bCs/>
          <w:sz w:val="20"/>
          <w:szCs w:val="20"/>
        </w:rPr>
        <w:t>l</w:t>
      </w:r>
      <w:r w:rsidR="005A637C">
        <w:rPr>
          <w:rFonts w:ascii="Century Gothic" w:eastAsia="Times New Roman" w:hAnsi="Century Gothic" w:cs="Arial"/>
          <w:bCs/>
          <w:sz w:val="20"/>
          <w:szCs w:val="20"/>
        </w:rPr>
        <w:t>a solicitud No. 1129000000721donde nos solicitan lo siguiente:</w:t>
      </w:r>
      <w:r w:rsidR="005A637C" w:rsidRPr="005A637C">
        <w:t xml:space="preserve"> </w:t>
      </w:r>
      <w:r w:rsidR="005A637C" w:rsidRPr="005A637C">
        <w:rPr>
          <w:rFonts w:ascii="Century Gothic" w:eastAsia="Times New Roman" w:hAnsi="Century Gothic" w:cs="Arial"/>
          <w:bCs/>
          <w:sz w:val="20"/>
          <w:szCs w:val="20"/>
        </w:rPr>
        <w:t>“Solicito amablemente me proporcionen copia de los contratos vigentes de los servicios de internet y servicios de telefonía q”</w:t>
      </w:r>
      <w:r w:rsidR="005A637C">
        <w:rPr>
          <w:rFonts w:ascii="Century Gothic" w:eastAsia="Times New Roman" w:hAnsi="Century Gothic" w:cs="Arial"/>
          <w:bCs/>
          <w:sz w:val="20"/>
          <w:szCs w:val="20"/>
        </w:rPr>
        <w:t xml:space="preserve">, el </w:t>
      </w:r>
      <w:r w:rsidR="002C668F">
        <w:rPr>
          <w:rFonts w:ascii="Century Gothic" w:eastAsia="Times New Roman" w:hAnsi="Century Gothic" w:cs="Arial"/>
          <w:bCs/>
          <w:sz w:val="20"/>
          <w:szCs w:val="20"/>
        </w:rPr>
        <w:t xml:space="preserve">veintiséis </w:t>
      </w:r>
      <w:r w:rsidR="005A637C">
        <w:rPr>
          <w:rFonts w:ascii="Century Gothic" w:eastAsia="Times New Roman" w:hAnsi="Century Gothic" w:cs="Arial"/>
          <w:bCs/>
          <w:sz w:val="20"/>
          <w:szCs w:val="20"/>
        </w:rPr>
        <w:t xml:space="preserve"> de marzo le dimos respuesta por medio de la plataforma con el </w:t>
      </w:r>
      <w:r w:rsidR="005A637C" w:rsidRPr="005A637C">
        <w:rPr>
          <w:rFonts w:ascii="Century Gothic" w:eastAsia="Times New Roman" w:hAnsi="Century Gothic" w:cs="Arial"/>
          <w:bCs/>
          <w:sz w:val="20"/>
          <w:szCs w:val="20"/>
        </w:rPr>
        <w:t>Oficio número UT/INAOE/23/2021, del veintidós de marzo de dos mil veintiuno</w:t>
      </w:r>
      <w:r w:rsidR="005A637C">
        <w:rPr>
          <w:rFonts w:ascii="Century Gothic" w:eastAsia="Times New Roman" w:hAnsi="Century Gothic" w:cs="Arial"/>
          <w:bCs/>
          <w:sz w:val="20"/>
          <w:szCs w:val="20"/>
        </w:rPr>
        <w:t xml:space="preserve"> la cual decía los siguiente: </w:t>
      </w:r>
      <w:r w:rsidR="005A637C" w:rsidRPr="005A637C">
        <w:rPr>
          <w:rFonts w:ascii="Century Gothic" w:eastAsia="Times New Roman" w:hAnsi="Century Gothic" w:cs="Arial"/>
          <w:bCs/>
          <w:sz w:val="20"/>
          <w:szCs w:val="20"/>
        </w:rPr>
        <w:t>“En atención a su solicitud de información con número de folio 1129000000721, hago de su conocimiento que no contamos con contratos de servicios de internet, asimismo le inform</w:t>
      </w:r>
      <w:r w:rsidR="005A637C">
        <w:rPr>
          <w:rFonts w:ascii="Century Gothic" w:eastAsia="Times New Roman" w:hAnsi="Century Gothic" w:cs="Arial"/>
          <w:bCs/>
          <w:sz w:val="20"/>
          <w:szCs w:val="20"/>
        </w:rPr>
        <w:t>ó</w:t>
      </w:r>
      <w:r w:rsidR="005A637C" w:rsidRPr="005A637C">
        <w:rPr>
          <w:rFonts w:ascii="Century Gothic" w:eastAsia="Times New Roman" w:hAnsi="Century Gothic" w:cs="Arial"/>
          <w:bCs/>
          <w:sz w:val="20"/>
          <w:szCs w:val="20"/>
        </w:rPr>
        <w:t xml:space="preserve"> que se anexan los contratos de telefonía vigentes de AT&amp;T y de Telcel”</w:t>
      </w:r>
      <w:r w:rsidR="002C668F">
        <w:rPr>
          <w:rFonts w:ascii="Century Gothic" w:eastAsia="Times New Roman" w:hAnsi="Century Gothic" w:cs="Arial"/>
          <w:bCs/>
          <w:sz w:val="20"/>
          <w:szCs w:val="20"/>
        </w:rPr>
        <w:t>.</w:t>
      </w:r>
      <w:r w:rsidR="005A637C">
        <w:rPr>
          <w:rFonts w:ascii="Century Gothic" w:eastAsia="Times New Roman" w:hAnsi="Century Gothic" w:cs="Arial"/>
          <w:bCs/>
          <w:sz w:val="20"/>
          <w:szCs w:val="20"/>
        </w:rPr>
        <w:t xml:space="preserve"> </w:t>
      </w:r>
      <w:r w:rsidR="004C7120">
        <w:rPr>
          <w:rFonts w:ascii="Century Gothic" w:eastAsia="Times New Roman" w:hAnsi="Century Gothic" w:cs="Arial"/>
          <w:bCs/>
          <w:sz w:val="20"/>
          <w:szCs w:val="20"/>
        </w:rPr>
        <w:t>-------------------------------------------------------</w:t>
      </w:r>
    </w:p>
    <w:p w14:paraId="308B49CA" w14:textId="05308F20" w:rsidR="002C668F" w:rsidRDefault="002C668F">
      <w:pPr>
        <w:spacing w:after="160" w:line="259" w:lineRule="auto"/>
        <w:jc w:val="both"/>
        <w:rPr>
          <w:rFonts w:ascii="Century Gothic" w:eastAsia="Times New Roman" w:hAnsi="Century Gothic" w:cs="Arial"/>
          <w:bCs/>
          <w:sz w:val="20"/>
          <w:szCs w:val="20"/>
        </w:rPr>
      </w:pPr>
      <w:r w:rsidRPr="002C668F">
        <w:rPr>
          <w:rFonts w:ascii="Century Gothic" w:eastAsia="Times New Roman" w:hAnsi="Century Gothic" w:cs="Arial"/>
          <w:bCs/>
          <w:sz w:val="20"/>
          <w:szCs w:val="20"/>
        </w:rPr>
        <w:t xml:space="preserve">El </w:t>
      </w:r>
      <w:r>
        <w:rPr>
          <w:rFonts w:ascii="Century Gothic" w:eastAsia="Times New Roman" w:hAnsi="Century Gothic" w:cs="Arial"/>
          <w:bCs/>
          <w:sz w:val="20"/>
          <w:szCs w:val="20"/>
        </w:rPr>
        <w:t xml:space="preserve">doce </w:t>
      </w:r>
      <w:r w:rsidRPr="002C668F">
        <w:rPr>
          <w:rFonts w:ascii="Century Gothic" w:eastAsia="Times New Roman" w:hAnsi="Century Gothic" w:cs="Arial"/>
          <w:bCs/>
          <w:sz w:val="20"/>
          <w:szCs w:val="20"/>
        </w:rPr>
        <w:t>de</w:t>
      </w:r>
      <w:r>
        <w:rPr>
          <w:rFonts w:ascii="Century Gothic" w:eastAsia="Times New Roman" w:hAnsi="Century Gothic" w:cs="Arial"/>
          <w:bCs/>
          <w:sz w:val="20"/>
          <w:szCs w:val="20"/>
        </w:rPr>
        <w:t xml:space="preserve"> abril nos notificó </w:t>
      </w:r>
      <w:r w:rsidR="004C7120">
        <w:rPr>
          <w:rFonts w:ascii="Century Gothic" w:eastAsia="Times New Roman" w:hAnsi="Century Gothic" w:cs="Arial"/>
          <w:bCs/>
          <w:sz w:val="20"/>
          <w:szCs w:val="20"/>
        </w:rPr>
        <w:t xml:space="preserve">el </w:t>
      </w:r>
      <w:r>
        <w:rPr>
          <w:rFonts w:ascii="Century Gothic" w:eastAsia="Times New Roman" w:hAnsi="Century Gothic" w:cs="Arial"/>
          <w:bCs/>
          <w:sz w:val="20"/>
          <w:szCs w:val="20"/>
        </w:rPr>
        <w:t xml:space="preserve">INAI por medio de la Plataforma Nacional de Transparencia el </w:t>
      </w:r>
      <w:r w:rsidRPr="002C668F">
        <w:rPr>
          <w:rFonts w:ascii="Century Gothic" w:eastAsia="Times New Roman" w:hAnsi="Century Gothic" w:cs="Arial"/>
          <w:bCs/>
          <w:sz w:val="20"/>
          <w:szCs w:val="20"/>
        </w:rPr>
        <w:t xml:space="preserve">recurso de revisión </w:t>
      </w:r>
      <w:r>
        <w:rPr>
          <w:rFonts w:ascii="Century Gothic" w:eastAsia="Times New Roman" w:hAnsi="Century Gothic" w:cs="Arial"/>
          <w:bCs/>
          <w:sz w:val="20"/>
          <w:szCs w:val="20"/>
        </w:rPr>
        <w:t xml:space="preserve">y se le dio respuesta el veintiuno de abril con el </w:t>
      </w:r>
      <w:r w:rsidRPr="002C668F">
        <w:rPr>
          <w:rFonts w:ascii="Century Gothic" w:eastAsia="Times New Roman" w:hAnsi="Century Gothic" w:cs="Arial"/>
          <w:bCs/>
          <w:sz w:val="20"/>
          <w:szCs w:val="20"/>
        </w:rPr>
        <w:t>Oficio número UT/INAOE/33/2021, del veinte de abril de dos mil veintiuno</w:t>
      </w:r>
      <w:r>
        <w:rPr>
          <w:rFonts w:ascii="Century Gothic" w:eastAsia="Times New Roman" w:hAnsi="Century Gothic" w:cs="Arial"/>
          <w:bCs/>
          <w:sz w:val="20"/>
          <w:szCs w:val="20"/>
        </w:rPr>
        <w:t xml:space="preserve"> y la respuesta decía los siguiente: </w:t>
      </w:r>
      <w:r w:rsidRPr="002C668F">
        <w:rPr>
          <w:rFonts w:ascii="Century Gothic" w:eastAsia="Times New Roman" w:hAnsi="Century Gothic" w:cs="Arial"/>
          <w:bCs/>
          <w:sz w:val="20"/>
          <w:szCs w:val="20"/>
        </w:rPr>
        <w:t xml:space="preserve">En atención al recurso de revisión RRA-4275/21, hago de su conocimiento que la Administración General de Cómputo del INAOE, responsable de administración y control de los sistemas en el Instituto, nos reporta que los contratos de los servicios de Internet no se han renovado porque se encuentran en proceso de adherirse a los </w:t>
      </w:r>
      <w:r>
        <w:rPr>
          <w:rFonts w:ascii="Century Gothic" w:eastAsia="Times New Roman" w:hAnsi="Century Gothic" w:cs="Arial"/>
          <w:bCs/>
          <w:sz w:val="20"/>
          <w:szCs w:val="20"/>
        </w:rPr>
        <w:t>“</w:t>
      </w:r>
      <w:r w:rsidRPr="002C668F">
        <w:rPr>
          <w:rFonts w:ascii="Century Gothic" w:eastAsia="Times New Roman" w:hAnsi="Century Gothic" w:cs="Arial"/>
          <w:bCs/>
          <w:sz w:val="20"/>
          <w:szCs w:val="20"/>
        </w:rPr>
        <w:t>Contratos Marco</w:t>
      </w:r>
      <w:r>
        <w:rPr>
          <w:rFonts w:ascii="Century Gothic" w:eastAsia="Times New Roman" w:hAnsi="Century Gothic" w:cs="Arial"/>
          <w:bCs/>
          <w:sz w:val="20"/>
          <w:szCs w:val="20"/>
        </w:rPr>
        <w:t>”</w:t>
      </w:r>
      <w:r w:rsidRPr="002C668F">
        <w:rPr>
          <w:rFonts w:ascii="Century Gothic" w:eastAsia="Times New Roman" w:hAnsi="Century Gothic" w:cs="Arial"/>
          <w:bCs/>
          <w:sz w:val="20"/>
          <w:szCs w:val="20"/>
        </w:rPr>
        <w:t xml:space="preserve"> de acuerdo a lo que ha determinado por la SHCP en el marco de la Ley de Austeridad Republicana de acuerdo a los lineamientos que se publicaron en el DOF: 12/03/2021 </w:t>
      </w:r>
      <w:r>
        <w:rPr>
          <w:rFonts w:ascii="Century Gothic" w:eastAsia="Times New Roman" w:hAnsi="Century Gothic" w:cs="Arial"/>
          <w:bCs/>
          <w:sz w:val="20"/>
          <w:szCs w:val="20"/>
        </w:rPr>
        <w:t>“</w:t>
      </w:r>
      <w:r w:rsidRPr="002C668F">
        <w:rPr>
          <w:rFonts w:ascii="Century Gothic" w:eastAsia="Times New Roman" w:hAnsi="Century Gothic" w:cs="Arial"/>
          <w:b/>
          <w:sz w:val="20"/>
          <w:szCs w:val="20"/>
        </w:rPr>
        <w:t>LINEAMIENTOS para coordinar y llevar a cabo los procedimientos de contratación consolidada para la adquisición o arrendamiento de bienes muebles o la prestación de servicios de cualquier naturaleza</w:t>
      </w:r>
      <w:r>
        <w:rPr>
          <w:rFonts w:ascii="Century Gothic" w:eastAsia="Times New Roman" w:hAnsi="Century Gothic" w:cs="Arial"/>
          <w:b/>
          <w:sz w:val="20"/>
          <w:szCs w:val="20"/>
        </w:rPr>
        <w:t>”.</w:t>
      </w:r>
      <w:r w:rsidRPr="002C668F">
        <w:rPr>
          <w:rFonts w:ascii="Century Gothic" w:eastAsia="Times New Roman" w:hAnsi="Century Gothic" w:cs="Arial"/>
          <w:bCs/>
          <w:sz w:val="20"/>
          <w:szCs w:val="20"/>
        </w:rPr>
        <w:t xml:space="preserve"> En el mismo sentido, le informo que en el INAOE NO contamos con servicio SIP, tampoco se cuenta con contrato de las troncales digitales ni de las analógicas en ninguna de las sedes del INAOE. </w:t>
      </w:r>
      <w:r w:rsidR="00543846">
        <w:rPr>
          <w:rFonts w:ascii="Century Gothic" w:eastAsia="Times New Roman" w:hAnsi="Century Gothic" w:cs="Arial"/>
          <w:bCs/>
          <w:sz w:val="20"/>
          <w:szCs w:val="20"/>
        </w:rPr>
        <w:t>------------------------------------------------------</w:t>
      </w:r>
    </w:p>
    <w:p w14:paraId="32425798" w14:textId="76735919" w:rsidR="002C668F" w:rsidRDefault="002C668F">
      <w:pPr>
        <w:spacing w:after="160" w:line="259" w:lineRule="auto"/>
        <w:jc w:val="both"/>
        <w:rPr>
          <w:rFonts w:ascii="Century Gothic" w:eastAsia="Times New Roman" w:hAnsi="Century Gothic" w:cs="Arial"/>
          <w:bCs/>
          <w:sz w:val="20"/>
          <w:szCs w:val="20"/>
        </w:rPr>
      </w:pPr>
      <w:r w:rsidRPr="002C668F">
        <w:rPr>
          <w:rFonts w:ascii="Century Gothic" w:eastAsia="Times New Roman" w:hAnsi="Century Gothic" w:cs="Arial"/>
          <w:bCs/>
          <w:sz w:val="20"/>
          <w:szCs w:val="20"/>
        </w:rPr>
        <w:t>Se anexa los últimos contratos firmados para las subsedes en Cananea Sonora y el Gran Telescopio Milimétrico ‘Alfonso Serrano’ ubicado en la Sierra Negra municipio de Atzizintla en del estado de Puebla mismos que por la razón anteriormente expuesta no se han renovado, así mismo anexo comunicado de la Oficialía Mayor de la SHCP del 31 de marzo de 2021 en el que se informa la lista de bienes y servicios a consolidar.</w:t>
      </w:r>
      <w:r w:rsidR="00543846">
        <w:rPr>
          <w:rFonts w:ascii="Century Gothic" w:eastAsia="Times New Roman" w:hAnsi="Century Gothic" w:cs="Arial"/>
          <w:bCs/>
          <w:sz w:val="20"/>
          <w:szCs w:val="20"/>
        </w:rPr>
        <w:t>----------------------------------------------------------------------------------------------------------------------</w:t>
      </w:r>
    </w:p>
    <w:p w14:paraId="4A614774" w14:textId="50EF6BAB" w:rsidR="002C668F" w:rsidRDefault="003063F4">
      <w:pPr>
        <w:spacing w:after="160" w:line="259" w:lineRule="auto"/>
        <w:jc w:val="both"/>
        <w:rPr>
          <w:rFonts w:ascii="Century Gothic" w:eastAsia="Times New Roman" w:hAnsi="Century Gothic" w:cs="Arial"/>
          <w:bCs/>
          <w:sz w:val="20"/>
          <w:szCs w:val="20"/>
        </w:rPr>
      </w:pPr>
      <w:r>
        <w:rPr>
          <w:rFonts w:ascii="Century Gothic" w:eastAsia="Times New Roman" w:hAnsi="Century Gothic" w:cs="Arial"/>
          <w:bCs/>
          <w:sz w:val="20"/>
          <w:szCs w:val="20"/>
        </w:rPr>
        <w:lastRenderedPageBreak/>
        <w:t xml:space="preserve">Posteriormente el INAI nos notificó por medio de la Plataforma Nacional de Transparencia </w:t>
      </w:r>
      <w:r w:rsidRPr="003063F4">
        <w:rPr>
          <w:rFonts w:ascii="Century Gothic" w:eastAsia="Times New Roman" w:hAnsi="Century Gothic" w:cs="Arial"/>
          <w:b/>
          <w:sz w:val="20"/>
          <w:szCs w:val="20"/>
        </w:rPr>
        <w:t>MODIFICAR LA RESPUESTA,</w:t>
      </w:r>
      <w:r w:rsidRPr="003063F4">
        <w:rPr>
          <w:rFonts w:ascii="Century Gothic" w:eastAsia="Times New Roman" w:hAnsi="Century Gothic" w:cs="Arial"/>
          <w:bCs/>
          <w:sz w:val="20"/>
          <w:szCs w:val="20"/>
        </w:rPr>
        <w:t xml:space="preserve"> pues no se activó el procedimiento de búsqueda de la información y si bien éste se efectúo una vez interpuesto el recurso de revisión, </w:t>
      </w:r>
      <w:r w:rsidR="006D67AE">
        <w:rPr>
          <w:rFonts w:ascii="Century Gothic" w:eastAsia="Times New Roman" w:hAnsi="Century Gothic" w:cs="Arial"/>
          <w:bCs/>
          <w:sz w:val="20"/>
          <w:szCs w:val="20"/>
        </w:rPr>
        <w:t xml:space="preserve">pero </w:t>
      </w:r>
      <w:r w:rsidRPr="003063F4">
        <w:rPr>
          <w:rFonts w:ascii="Century Gothic" w:eastAsia="Times New Roman" w:hAnsi="Century Gothic" w:cs="Arial"/>
          <w:bCs/>
          <w:sz w:val="20"/>
          <w:szCs w:val="20"/>
        </w:rPr>
        <w:t>no contempló a la totalidad de unidades administrativas competentes. Motivo por el que se instruyó a una nueva búsqueda de lo peticionado.</w:t>
      </w:r>
      <w:r w:rsidR="00543846">
        <w:rPr>
          <w:rFonts w:ascii="Century Gothic" w:eastAsia="Times New Roman" w:hAnsi="Century Gothic" w:cs="Arial"/>
          <w:bCs/>
          <w:sz w:val="20"/>
          <w:szCs w:val="20"/>
        </w:rPr>
        <w:t>-</w:t>
      </w:r>
    </w:p>
    <w:p w14:paraId="6875FA95" w14:textId="04A62E55" w:rsidR="00BC2A7B" w:rsidRPr="005D5D19" w:rsidRDefault="00E72E95" w:rsidP="005D5D19">
      <w:pPr>
        <w:pStyle w:val="Textocomentario"/>
        <w:jc w:val="both"/>
      </w:pPr>
      <w:r>
        <w:rPr>
          <w:rFonts w:ascii="Century Gothic" w:eastAsia="Times New Roman" w:hAnsi="Century Gothic" w:cs="Arial"/>
          <w:bCs/>
        </w:rPr>
        <w:t xml:space="preserve">La Lic. Hernández, pregunto si había opiniones o comentarios con lo antes mencionado, el Titular de la Unidad de transparencia cedió la palabra al </w:t>
      </w:r>
      <w:r>
        <w:rPr>
          <w:rFonts w:ascii="Century Gothic" w:hAnsi="Century Gothic" w:cs="Arial"/>
        </w:rPr>
        <w:t xml:space="preserve">M.C. Miguel Martínez Arroyo, Jefe de la Administración General de Cómputo del INAOE, </w:t>
      </w:r>
      <w:r w:rsidR="00AA5BD2" w:rsidRPr="00AA5BD2">
        <w:rPr>
          <w:rFonts w:ascii="Century Gothic" w:hAnsi="Century Gothic" w:cs="Arial"/>
        </w:rPr>
        <w:t xml:space="preserve">quien informó </w:t>
      </w:r>
      <w:r w:rsidR="00AA5BD2">
        <w:rPr>
          <w:rFonts w:ascii="Century Gothic" w:hAnsi="Century Gothic" w:cs="Arial"/>
        </w:rPr>
        <w:t xml:space="preserve">que </w:t>
      </w:r>
      <w:r>
        <w:rPr>
          <w:rFonts w:ascii="Century Gothic" w:hAnsi="Century Gothic" w:cs="Arial"/>
        </w:rPr>
        <w:t xml:space="preserve">básicamente no se tienen contratos </w:t>
      </w:r>
      <w:r w:rsidR="005D5D19" w:rsidRPr="005D5D19">
        <w:rPr>
          <w:rFonts w:ascii="Century Gothic" w:hAnsi="Century Gothic" w:cs="Arial"/>
          <w:lang w:val="es-MX"/>
        </w:rPr>
        <w:t>y que en cuanto a que no se activó el procedimiento de búsqueda de las áreas correspondientes, la Dirección de Investigación es la que dirige el AGC, informa que no se han renovado contratos de internet y están en proceso de adherirse a los “Contratos Marco”</w:t>
      </w:r>
      <w:r w:rsidR="005D5D19">
        <w:rPr>
          <w:rFonts w:ascii="Century Gothic" w:hAnsi="Century Gothic" w:cs="Arial"/>
          <w:lang w:val="es-MX"/>
        </w:rPr>
        <w:t xml:space="preserve">. </w:t>
      </w:r>
      <w:r w:rsidR="005D5D19" w:rsidRPr="005D5D19">
        <w:rPr>
          <w:rFonts w:ascii="Century Gothic" w:hAnsi="Century Gothic" w:cs="Arial"/>
          <w:lang w:val="es-MX"/>
        </w:rPr>
        <w:t>Además, no se cuenta con contrato de troncales digitales ni analógicas y no se tiene servicio con tecnología SIP, todo está en el oficio de respuesta que tiene el Vo.Bo.  del Director de Investigación</w:t>
      </w:r>
      <w:r w:rsidR="005D5D19">
        <w:rPr>
          <w:rFonts w:ascii="Century Gothic" w:hAnsi="Century Gothic" w:cs="Arial"/>
          <w:lang w:val="es-MX"/>
        </w:rPr>
        <w:t xml:space="preserve">. </w:t>
      </w:r>
      <w:r w:rsidR="00BC2A7B">
        <w:rPr>
          <w:rFonts w:ascii="Century Gothic" w:hAnsi="Century Gothic" w:cs="Arial"/>
          <w:lang w:val="es-MX"/>
        </w:rPr>
        <w:t>Hizo mención que le pregunt</w:t>
      </w:r>
      <w:r w:rsidR="005D5D19">
        <w:rPr>
          <w:rFonts w:ascii="Century Gothic" w:hAnsi="Century Gothic" w:cs="Arial"/>
          <w:lang w:val="es-MX"/>
        </w:rPr>
        <w:t>ó</w:t>
      </w:r>
      <w:r w:rsidR="00BC2A7B">
        <w:rPr>
          <w:rFonts w:ascii="Century Gothic" w:hAnsi="Century Gothic" w:cs="Arial"/>
          <w:lang w:val="es-MX"/>
        </w:rPr>
        <w:t xml:space="preserve"> a Carmen Gerardo sobre si tenían contratos de internet y contest</w:t>
      </w:r>
      <w:r w:rsidR="005D5D19">
        <w:rPr>
          <w:rFonts w:ascii="Century Gothic" w:hAnsi="Century Gothic" w:cs="Arial"/>
          <w:lang w:val="es-MX"/>
        </w:rPr>
        <w:t>ó</w:t>
      </w:r>
      <w:r w:rsidR="00BC2A7B">
        <w:rPr>
          <w:rFonts w:ascii="Century Gothic" w:hAnsi="Century Gothic" w:cs="Arial"/>
          <w:lang w:val="es-MX"/>
        </w:rPr>
        <w:t xml:space="preserve"> por medio de correo que no tenían contratos. Mencionó que </w:t>
      </w:r>
      <w:r w:rsidR="00550E46" w:rsidRPr="00550E46">
        <w:rPr>
          <w:rFonts w:ascii="Century Gothic" w:hAnsi="Century Gothic" w:cs="Arial"/>
          <w:lang w:val="es-MX"/>
        </w:rPr>
        <w:t>los contratos de internet son una cosa y los servicios de telefonía son otr</w:t>
      </w:r>
      <w:r w:rsidR="00BC2A7B">
        <w:rPr>
          <w:rFonts w:ascii="Century Gothic" w:hAnsi="Century Gothic" w:cs="Arial"/>
          <w:lang w:val="es-MX"/>
        </w:rPr>
        <w:t xml:space="preserve">a y </w:t>
      </w:r>
      <w:r w:rsidR="00550E46" w:rsidRPr="00550E46">
        <w:rPr>
          <w:rFonts w:ascii="Century Gothic" w:hAnsi="Century Gothic" w:cs="Arial"/>
          <w:lang w:val="es-MX"/>
        </w:rPr>
        <w:t>los edificios de telefonía son las troncales digitales</w:t>
      </w:r>
      <w:r w:rsidR="00BC2A7B">
        <w:rPr>
          <w:rFonts w:ascii="Century Gothic" w:hAnsi="Century Gothic" w:cs="Arial"/>
          <w:lang w:val="es-MX"/>
        </w:rPr>
        <w:t>,</w:t>
      </w:r>
      <w:r w:rsidR="00550E46" w:rsidRPr="00550E46">
        <w:rPr>
          <w:rFonts w:ascii="Century Gothic" w:hAnsi="Century Gothic" w:cs="Arial"/>
          <w:lang w:val="es-MX"/>
        </w:rPr>
        <w:t xml:space="preserve"> las troncales analógicas y </w:t>
      </w:r>
      <w:r w:rsidR="00BC2A7B">
        <w:rPr>
          <w:rFonts w:ascii="Century Gothic" w:hAnsi="Century Gothic" w:cs="Arial"/>
          <w:lang w:val="es-MX"/>
        </w:rPr>
        <w:t>los SIP</w:t>
      </w:r>
      <w:r w:rsidR="00550E46" w:rsidRPr="00550E46">
        <w:rPr>
          <w:rFonts w:ascii="Century Gothic" w:hAnsi="Century Gothic" w:cs="Arial"/>
          <w:lang w:val="es-MX"/>
        </w:rPr>
        <w:t xml:space="preserve"> </w:t>
      </w:r>
      <w:r w:rsidR="00BC2A7B">
        <w:rPr>
          <w:rFonts w:ascii="Century Gothic" w:hAnsi="Century Gothic" w:cs="Arial"/>
          <w:lang w:val="es-MX"/>
        </w:rPr>
        <w:t xml:space="preserve">y que esos contratos le corresponden a la Mtra. Gloria, </w:t>
      </w:r>
      <w:r w:rsidR="00550E46" w:rsidRPr="00550E46">
        <w:rPr>
          <w:rFonts w:ascii="Century Gothic" w:hAnsi="Century Gothic" w:cs="Arial"/>
          <w:lang w:val="es-MX"/>
        </w:rPr>
        <w:t xml:space="preserve">pero tampoco tiene contratos porque </w:t>
      </w:r>
      <w:r w:rsidR="00BC2A7B">
        <w:rPr>
          <w:rFonts w:ascii="Century Gothic" w:hAnsi="Century Gothic" w:cs="Arial"/>
          <w:lang w:val="es-MX"/>
        </w:rPr>
        <w:t xml:space="preserve">tienen </w:t>
      </w:r>
      <w:r w:rsidR="00550E46" w:rsidRPr="00550E46">
        <w:rPr>
          <w:rFonts w:ascii="Century Gothic" w:hAnsi="Century Gothic" w:cs="Arial"/>
          <w:lang w:val="es-MX"/>
        </w:rPr>
        <w:t xml:space="preserve">que migrar todos </w:t>
      </w:r>
      <w:r w:rsidR="00BC2A7B">
        <w:rPr>
          <w:rFonts w:ascii="Century Gothic" w:hAnsi="Century Gothic" w:cs="Arial"/>
          <w:lang w:val="es-MX"/>
        </w:rPr>
        <w:t>los</w:t>
      </w:r>
      <w:r w:rsidR="00550E46" w:rsidRPr="00550E46">
        <w:rPr>
          <w:rFonts w:ascii="Century Gothic" w:hAnsi="Century Gothic" w:cs="Arial"/>
          <w:lang w:val="es-MX"/>
        </w:rPr>
        <w:t xml:space="preserve"> contratos a los </w:t>
      </w:r>
      <w:r w:rsidR="00BC2A7B">
        <w:rPr>
          <w:rFonts w:ascii="Century Gothic" w:hAnsi="Century Gothic" w:cs="Arial"/>
          <w:lang w:val="es-MX"/>
        </w:rPr>
        <w:t>“C</w:t>
      </w:r>
      <w:r w:rsidR="00550E46" w:rsidRPr="00550E46">
        <w:rPr>
          <w:rFonts w:ascii="Century Gothic" w:hAnsi="Century Gothic" w:cs="Arial"/>
          <w:lang w:val="es-MX"/>
        </w:rPr>
        <w:t>ontratos Marco</w:t>
      </w:r>
      <w:r w:rsidR="00BC2A7B">
        <w:rPr>
          <w:rFonts w:ascii="Century Gothic" w:hAnsi="Century Gothic" w:cs="Arial"/>
          <w:lang w:val="es-MX"/>
        </w:rPr>
        <w:t xml:space="preserve">”. </w:t>
      </w:r>
      <w:r w:rsidR="00543846">
        <w:rPr>
          <w:rFonts w:ascii="Century Gothic" w:hAnsi="Century Gothic" w:cs="Arial"/>
          <w:lang w:val="es-MX"/>
        </w:rPr>
        <w:t>-------------------------------</w:t>
      </w:r>
      <w:r w:rsidR="004C7120">
        <w:rPr>
          <w:rFonts w:ascii="Century Gothic" w:hAnsi="Century Gothic" w:cs="Arial"/>
          <w:lang w:val="es-MX"/>
        </w:rPr>
        <w:t>----------------------------------------------------------------------------------------------------------</w:t>
      </w:r>
    </w:p>
    <w:p w14:paraId="150E48CB" w14:textId="28DF99D6" w:rsidR="00FE6A15" w:rsidRDefault="00BC2A7B" w:rsidP="00FE6A15">
      <w:pPr>
        <w:spacing w:after="160" w:line="259" w:lineRule="auto"/>
        <w:jc w:val="both"/>
        <w:rPr>
          <w:rFonts w:ascii="Century Gothic" w:hAnsi="Century Gothic" w:cs="Helvetica"/>
          <w:color w:val="000000"/>
          <w:sz w:val="22"/>
          <w:szCs w:val="22"/>
          <w:shd w:val="clear" w:color="auto" w:fill="FFFFFF"/>
        </w:rPr>
      </w:pPr>
      <w:r>
        <w:rPr>
          <w:rFonts w:ascii="Century Gothic" w:hAnsi="Century Gothic" w:cs="Arial"/>
          <w:sz w:val="20"/>
          <w:szCs w:val="20"/>
          <w:lang w:val="es-MX"/>
        </w:rPr>
        <w:t xml:space="preserve">El Titular de la Unidad de Transparencia, comentó que es preocupante </w:t>
      </w:r>
      <w:r w:rsidR="00C25D31">
        <w:rPr>
          <w:rFonts w:ascii="Century Gothic" w:hAnsi="Century Gothic" w:cs="Arial"/>
          <w:sz w:val="20"/>
          <w:szCs w:val="20"/>
          <w:lang w:val="es-MX"/>
        </w:rPr>
        <w:t xml:space="preserve">que no se tengan esos contratos de los cuales se llevan años pagando el servicio sin tener un contrato.  También comentó que la idea de hacer </w:t>
      </w:r>
      <w:r w:rsidR="005D5D19">
        <w:rPr>
          <w:rFonts w:ascii="Century Gothic" w:hAnsi="Century Gothic" w:cs="Arial"/>
          <w:sz w:val="20"/>
          <w:szCs w:val="20"/>
          <w:lang w:val="es-MX"/>
        </w:rPr>
        <w:t xml:space="preserve">esta </w:t>
      </w:r>
      <w:r w:rsidR="00C25D31">
        <w:rPr>
          <w:rFonts w:ascii="Century Gothic" w:hAnsi="Century Gothic" w:cs="Arial"/>
          <w:sz w:val="20"/>
          <w:szCs w:val="20"/>
          <w:lang w:val="es-MX"/>
        </w:rPr>
        <w:t xml:space="preserve">reunión es para que el comité valide acciones que tengan que ver con resolver la situación y que </w:t>
      </w:r>
      <w:r w:rsidR="006F279D">
        <w:rPr>
          <w:rFonts w:ascii="Century Gothic" w:hAnsi="Century Gothic" w:cs="Arial"/>
          <w:sz w:val="20"/>
          <w:szCs w:val="20"/>
          <w:lang w:val="es-MX"/>
        </w:rPr>
        <w:t>se está</w:t>
      </w:r>
      <w:r w:rsidR="00C25D31">
        <w:rPr>
          <w:rFonts w:ascii="Century Gothic" w:hAnsi="Century Gothic" w:cs="Arial"/>
          <w:sz w:val="20"/>
          <w:szCs w:val="20"/>
          <w:lang w:val="es-MX"/>
        </w:rPr>
        <w:t xml:space="preserve"> haciendo lo posible por atender esa falta. </w:t>
      </w:r>
      <w:r w:rsidR="00906022">
        <w:rPr>
          <w:rFonts w:ascii="Century Gothic" w:hAnsi="Century Gothic" w:cs="Arial"/>
          <w:sz w:val="20"/>
          <w:szCs w:val="20"/>
          <w:lang w:val="es-MX"/>
        </w:rPr>
        <w:t xml:space="preserve">Comentó que lo que se tiene que hacer es solicitar a los proveedores de los servicios que nos entreguen un documento de como nos están dando el servicio, bajo que conceptos y bajo que compromisos, y que ellos deberían de tener los contratos del servicio que tenemos con las empresas de internet. El Titular de la Unidad de Transparencia cedió la palabra al </w:t>
      </w:r>
      <w:r w:rsidR="00906022" w:rsidRPr="00906022">
        <w:rPr>
          <w:rFonts w:ascii="Century Gothic" w:hAnsi="Century Gothic" w:cs="Arial"/>
          <w:sz w:val="20"/>
          <w:szCs w:val="20"/>
        </w:rPr>
        <w:t>Lic. Rafael Ortiz García, Abogado del INAOE</w:t>
      </w:r>
      <w:r w:rsidR="00906022">
        <w:rPr>
          <w:rFonts w:ascii="Century Gothic" w:hAnsi="Century Gothic" w:cs="Arial"/>
          <w:sz w:val="20"/>
          <w:szCs w:val="20"/>
        </w:rPr>
        <w:t xml:space="preserve">, quien </w:t>
      </w:r>
      <w:r w:rsidR="00FE6A15">
        <w:rPr>
          <w:rFonts w:ascii="Century Gothic" w:hAnsi="Century Gothic" w:cs="Arial"/>
          <w:sz w:val="20"/>
          <w:szCs w:val="20"/>
        </w:rPr>
        <w:t>mencionó</w:t>
      </w:r>
      <w:r w:rsidR="00906022">
        <w:rPr>
          <w:rFonts w:ascii="Century Gothic" w:hAnsi="Century Gothic" w:cs="Arial"/>
          <w:sz w:val="20"/>
          <w:szCs w:val="20"/>
        </w:rPr>
        <w:t xml:space="preserve"> que </w:t>
      </w:r>
      <w:r w:rsidR="00FE6A15">
        <w:rPr>
          <w:rFonts w:ascii="Century Gothic" w:hAnsi="Century Gothic" w:cs="Arial"/>
          <w:sz w:val="20"/>
          <w:szCs w:val="20"/>
        </w:rPr>
        <w:t xml:space="preserve">el peticionario no está conforme </w:t>
      </w:r>
      <w:r w:rsidR="00FE6A15" w:rsidRPr="00FE6A15">
        <w:rPr>
          <w:rFonts w:ascii="Century Gothic" w:hAnsi="Century Gothic" w:cs="Helvetica"/>
          <w:color w:val="000000"/>
          <w:sz w:val="22"/>
          <w:szCs w:val="22"/>
          <w:shd w:val="clear" w:color="auto" w:fill="FFFFFF"/>
        </w:rPr>
        <w:t xml:space="preserve">con </w:t>
      </w:r>
      <w:r w:rsidR="00FE6A15">
        <w:rPr>
          <w:rFonts w:ascii="Century Gothic" w:hAnsi="Century Gothic" w:cs="Helvetica"/>
          <w:color w:val="000000"/>
          <w:sz w:val="22"/>
          <w:szCs w:val="22"/>
          <w:shd w:val="clear" w:color="auto" w:fill="FFFFFF"/>
        </w:rPr>
        <w:t xml:space="preserve">la </w:t>
      </w:r>
      <w:r w:rsidR="00FE6A15" w:rsidRPr="00FE6A15">
        <w:rPr>
          <w:rFonts w:ascii="Century Gothic" w:hAnsi="Century Gothic" w:cs="Helvetica"/>
          <w:color w:val="000000"/>
          <w:sz w:val="22"/>
          <w:szCs w:val="22"/>
          <w:shd w:val="clear" w:color="auto" w:fill="FFFFFF"/>
        </w:rPr>
        <w:t>respuesta</w:t>
      </w:r>
      <w:r w:rsidR="00FE6A15">
        <w:rPr>
          <w:rFonts w:ascii="Century Gothic" w:hAnsi="Century Gothic" w:cs="Helvetica"/>
          <w:color w:val="000000"/>
          <w:sz w:val="22"/>
          <w:szCs w:val="22"/>
          <w:shd w:val="clear" w:color="auto" w:fill="FFFFFF"/>
        </w:rPr>
        <w:t xml:space="preserve"> y se tiene que modificar la información y que no es suficiente decir que se tiene la información, sino que cita al artículo siguiente:</w:t>
      </w:r>
      <w:r w:rsidR="00543846">
        <w:rPr>
          <w:rFonts w:ascii="Century Gothic" w:hAnsi="Century Gothic" w:cs="Helvetica"/>
          <w:color w:val="000000"/>
          <w:sz w:val="22"/>
          <w:szCs w:val="22"/>
          <w:shd w:val="clear" w:color="auto" w:fill="FFFFFF"/>
        </w:rPr>
        <w:t>--------------</w:t>
      </w:r>
    </w:p>
    <w:p w14:paraId="2EBE5100" w14:textId="7A6EBC8D" w:rsidR="00FE6A15" w:rsidRPr="00FE6A15" w:rsidRDefault="00FE6A15" w:rsidP="00FE6A15">
      <w:pPr>
        <w:spacing w:after="160" w:line="259" w:lineRule="auto"/>
        <w:jc w:val="both"/>
        <w:rPr>
          <w:rFonts w:ascii="Century Gothic" w:hAnsi="Century Gothic" w:cs="Helvetica"/>
          <w:color w:val="000000"/>
          <w:sz w:val="22"/>
          <w:szCs w:val="22"/>
          <w:shd w:val="clear" w:color="auto" w:fill="FFFFFF"/>
          <w:lang w:val="es-MX"/>
        </w:rPr>
      </w:pPr>
      <w:r w:rsidRPr="00FE6A15">
        <w:rPr>
          <w:rFonts w:ascii="Century Gothic" w:hAnsi="Century Gothic" w:cs="Helvetica"/>
          <w:color w:val="000000"/>
          <w:sz w:val="22"/>
          <w:szCs w:val="22"/>
          <w:shd w:val="clear" w:color="auto" w:fill="FFFFFF"/>
          <w:lang w:val="es-MX"/>
        </w:rPr>
        <w:t>Artículo 141. Cuando la información no se encuentre en los archivos del sujeto obligado, será aplicable para el Comité de Transparencia el procedimiento previsto en el Capítulo I del Título Séptimo de la Ley General, y lo establecido en este artículo:</w:t>
      </w:r>
      <w:r w:rsidR="00543846">
        <w:rPr>
          <w:rFonts w:ascii="Century Gothic" w:hAnsi="Century Gothic" w:cs="Helvetica"/>
          <w:color w:val="000000"/>
          <w:sz w:val="22"/>
          <w:szCs w:val="22"/>
          <w:shd w:val="clear" w:color="auto" w:fill="FFFFFF"/>
          <w:lang w:val="es-MX"/>
        </w:rPr>
        <w:t>------------------------------------------------</w:t>
      </w:r>
      <w:r w:rsidRPr="00FE6A15">
        <w:rPr>
          <w:rFonts w:ascii="Century Gothic" w:hAnsi="Century Gothic" w:cs="Helvetica"/>
          <w:color w:val="000000"/>
          <w:sz w:val="22"/>
          <w:szCs w:val="22"/>
          <w:shd w:val="clear" w:color="auto" w:fill="FFFFFF"/>
          <w:lang w:val="es-MX"/>
        </w:rPr>
        <w:t> </w:t>
      </w:r>
    </w:p>
    <w:p w14:paraId="5636415E" w14:textId="77777777" w:rsidR="00FE6A15" w:rsidRPr="00FE6A15" w:rsidRDefault="00FE6A15" w:rsidP="00FE6A15">
      <w:pPr>
        <w:spacing w:after="160" w:line="259" w:lineRule="auto"/>
        <w:jc w:val="both"/>
        <w:rPr>
          <w:rFonts w:ascii="Century Gothic" w:hAnsi="Century Gothic" w:cs="Helvetica"/>
          <w:color w:val="000000"/>
          <w:sz w:val="22"/>
          <w:szCs w:val="22"/>
          <w:shd w:val="clear" w:color="auto" w:fill="FFFFFF"/>
          <w:lang w:val="es-MX"/>
        </w:rPr>
      </w:pPr>
      <w:r w:rsidRPr="00FE6A15">
        <w:rPr>
          <w:rFonts w:ascii="Century Gothic" w:hAnsi="Century Gothic" w:cs="Helvetica"/>
          <w:color w:val="000000"/>
          <w:sz w:val="22"/>
          <w:szCs w:val="22"/>
          <w:shd w:val="clear" w:color="auto" w:fill="FFFFFF"/>
          <w:lang w:val="es-MX"/>
        </w:rPr>
        <w:t>I. Analizará el caso y tomará las </w:t>
      </w:r>
      <w:r w:rsidRPr="00FE6A15">
        <w:rPr>
          <w:rFonts w:ascii="Century Gothic" w:hAnsi="Century Gothic" w:cs="Helvetica"/>
          <w:b/>
          <w:bCs/>
          <w:color w:val="000000"/>
          <w:sz w:val="22"/>
          <w:szCs w:val="22"/>
          <w:shd w:val="clear" w:color="auto" w:fill="FFFFFF"/>
          <w:lang w:val="es-MX"/>
        </w:rPr>
        <w:t>medidas necesarias para localizar la información</w:t>
      </w:r>
      <w:r w:rsidRPr="00FE6A15">
        <w:rPr>
          <w:rFonts w:ascii="Century Gothic" w:hAnsi="Century Gothic" w:cs="Helvetica"/>
          <w:color w:val="000000"/>
          <w:sz w:val="22"/>
          <w:szCs w:val="22"/>
          <w:shd w:val="clear" w:color="auto" w:fill="FFFFFF"/>
          <w:lang w:val="es-MX"/>
        </w:rPr>
        <w:t>; </w:t>
      </w:r>
    </w:p>
    <w:p w14:paraId="7A76A137" w14:textId="1813D04B" w:rsidR="00FE6A15" w:rsidRPr="00FE6A15" w:rsidRDefault="00FE6A15" w:rsidP="00FE6A15">
      <w:pPr>
        <w:spacing w:after="160" w:line="259" w:lineRule="auto"/>
        <w:jc w:val="both"/>
        <w:rPr>
          <w:rFonts w:ascii="Century Gothic" w:hAnsi="Century Gothic" w:cs="Helvetica"/>
          <w:color w:val="000000"/>
          <w:sz w:val="22"/>
          <w:szCs w:val="22"/>
          <w:shd w:val="clear" w:color="auto" w:fill="FFFFFF"/>
          <w:lang w:val="es-MX"/>
        </w:rPr>
      </w:pPr>
      <w:r w:rsidRPr="00FE6A15">
        <w:rPr>
          <w:rFonts w:ascii="Century Gothic" w:hAnsi="Century Gothic" w:cs="Helvetica"/>
          <w:color w:val="000000"/>
          <w:sz w:val="22"/>
          <w:szCs w:val="22"/>
          <w:shd w:val="clear" w:color="auto" w:fill="FFFFFF"/>
          <w:lang w:val="es-MX"/>
        </w:rPr>
        <w:t>II. Expedirá una </w:t>
      </w:r>
      <w:r w:rsidRPr="00FE6A15">
        <w:rPr>
          <w:rFonts w:ascii="Century Gothic" w:hAnsi="Century Gothic" w:cs="Helvetica"/>
          <w:b/>
          <w:bCs/>
          <w:color w:val="000000"/>
          <w:sz w:val="22"/>
          <w:szCs w:val="22"/>
          <w:shd w:val="clear" w:color="auto" w:fill="FFFFFF"/>
          <w:lang w:val="es-MX"/>
        </w:rPr>
        <w:t>resolución que confirme la inexistencia</w:t>
      </w:r>
      <w:r w:rsidRPr="00FE6A15">
        <w:rPr>
          <w:rFonts w:ascii="Century Gothic" w:hAnsi="Century Gothic" w:cs="Helvetica"/>
          <w:color w:val="000000"/>
          <w:sz w:val="22"/>
          <w:szCs w:val="22"/>
          <w:shd w:val="clear" w:color="auto" w:fill="FFFFFF"/>
          <w:lang w:val="es-MX"/>
        </w:rPr>
        <w:t> del Documento; </w:t>
      </w:r>
      <w:r w:rsidR="00543846">
        <w:rPr>
          <w:rFonts w:ascii="Century Gothic" w:hAnsi="Century Gothic" w:cs="Helvetica"/>
          <w:color w:val="000000"/>
          <w:sz w:val="22"/>
          <w:szCs w:val="22"/>
          <w:shd w:val="clear" w:color="auto" w:fill="FFFFFF"/>
          <w:lang w:val="es-MX"/>
        </w:rPr>
        <w:t>------------------------------</w:t>
      </w:r>
    </w:p>
    <w:p w14:paraId="3413B4AA" w14:textId="77777777" w:rsidR="00FE6A15" w:rsidRPr="00FE6A15" w:rsidRDefault="00FE6A15" w:rsidP="00FE6A15">
      <w:pPr>
        <w:spacing w:after="160" w:line="259" w:lineRule="auto"/>
        <w:jc w:val="both"/>
        <w:rPr>
          <w:rFonts w:ascii="Century Gothic" w:hAnsi="Century Gothic" w:cs="Helvetica"/>
          <w:color w:val="000000"/>
          <w:sz w:val="22"/>
          <w:szCs w:val="22"/>
          <w:shd w:val="clear" w:color="auto" w:fill="FFFFFF"/>
          <w:lang w:val="es-MX"/>
        </w:rPr>
      </w:pPr>
      <w:r w:rsidRPr="00FE6A15">
        <w:rPr>
          <w:rFonts w:ascii="Century Gothic" w:hAnsi="Century Gothic" w:cs="Helvetica"/>
          <w:color w:val="000000"/>
          <w:sz w:val="22"/>
          <w:szCs w:val="22"/>
          <w:shd w:val="clear" w:color="auto" w:fill="FFFFFF"/>
          <w:lang w:val="es-MX"/>
        </w:rPr>
        <w:lastRenderedPageBreak/>
        <w:t>III. Ordenará, siempre que sea materialmente posible,</w:t>
      </w:r>
      <w:r w:rsidRPr="00FE6A15">
        <w:rPr>
          <w:rFonts w:ascii="Century Gothic" w:hAnsi="Century Gothic" w:cs="Helvetica"/>
          <w:b/>
          <w:bCs/>
          <w:color w:val="000000"/>
          <w:sz w:val="22"/>
          <w:szCs w:val="22"/>
          <w:shd w:val="clear" w:color="auto" w:fill="FFFFFF"/>
          <w:lang w:val="es-MX"/>
        </w:rPr>
        <w:t> que se genere o se reponga la información</w:t>
      </w:r>
      <w:r w:rsidRPr="00FE6A15">
        <w:rPr>
          <w:rFonts w:ascii="Century Gothic" w:hAnsi="Century Gothic" w:cs="Helvetica"/>
          <w:color w:val="000000"/>
          <w:sz w:val="22"/>
          <w:szCs w:val="22"/>
          <w:shd w:val="clear" w:color="auto" w:fill="FFFFFF"/>
          <w:lang w:val="es-MX"/>
        </w:rPr>
        <w:t>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 y </w:t>
      </w:r>
    </w:p>
    <w:p w14:paraId="7306B6FF" w14:textId="77777777" w:rsidR="00FE6A15" w:rsidRPr="00FE6A15" w:rsidRDefault="00FE6A15" w:rsidP="00FE6A15">
      <w:pPr>
        <w:spacing w:after="160" w:line="259" w:lineRule="auto"/>
        <w:jc w:val="both"/>
        <w:rPr>
          <w:rFonts w:ascii="Century Gothic" w:hAnsi="Century Gothic" w:cs="Helvetica"/>
          <w:color w:val="000000"/>
          <w:sz w:val="22"/>
          <w:szCs w:val="22"/>
          <w:shd w:val="clear" w:color="auto" w:fill="FFFFFF"/>
          <w:lang w:val="es-MX"/>
        </w:rPr>
      </w:pPr>
      <w:r w:rsidRPr="00FE6A15">
        <w:rPr>
          <w:rFonts w:ascii="Century Gothic" w:hAnsi="Century Gothic" w:cs="Helvetica"/>
          <w:color w:val="000000"/>
          <w:sz w:val="22"/>
          <w:szCs w:val="22"/>
          <w:shd w:val="clear" w:color="auto" w:fill="FFFFFF"/>
          <w:lang w:val="es-MX"/>
        </w:rPr>
        <w:t>IV. Notificará al Órgano Interno de Control o equivalente del sujeto obligado quien, en su caso, deberá iniciar el procedimiento de responsabilidad administrativa que corresponda. </w:t>
      </w:r>
    </w:p>
    <w:p w14:paraId="61275368" w14:textId="648CF6FB" w:rsidR="00FE6A15" w:rsidRDefault="00FE6A15">
      <w:pPr>
        <w:spacing w:after="160" w:line="259" w:lineRule="auto"/>
        <w:jc w:val="both"/>
        <w:rPr>
          <w:rFonts w:ascii="Century Gothic" w:hAnsi="Century Gothic" w:cs="Helvetica"/>
          <w:color w:val="000000"/>
          <w:sz w:val="22"/>
          <w:szCs w:val="22"/>
          <w:shd w:val="clear" w:color="auto" w:fill="FFFFFF"/>
        </w:rPr>
      </w:pPr>
      <w:r>
        <w:rPr>
          <w:rFonts w:ascii="Century Gothic" w:hAnsi="Century Gothic" w:cs="Helvetica"/>
          <w:color w:val="000000"/>
          <w:sz w:val="22"/>
          <w:szCs w:val="22"/>
          <w:shd w:val="clear" w:color="auto" w:fill="FFFFFF"/>
        </w:rPr>
        <w:t xml:space="preserve">También mencionó que </w:t>
      </w:r>
      <w:r w:rsidR="001866E6">
        <w:rPr>
          <w:rFonts w:ascii="Century Gothic" w:hAnsi="Century Gothic" w:cs="Helvetica"/>
          <w:color w:val="000000"/>
          <w:sz w:val="22"/>
          <w:szCs w:val="22"/>
          <w:shd w:val="clear" w:color="auto" w:fill="FFFFFF"/>
        </w:rPr>
        <w:t xml:space="preserve">en la misma resolución solicitan que se le pida a la Dirección de Administración y Finanzas y a la Dirección de Investigación que deben rendir un informe sobre lo solicitado por él ciudadano. </w:t>
      </w:r>
      <w:r w:rsidR="00543846">
        <w:rPr>
          <w:rFonts w:ascii="Century Gothic" w:hAnsi="Century Gothic" w:cs="Helvetica"/>
          <w:color w:val="000000"/>
          <w:sz w:val="22"/>
          <w:szCs w:val="22"/>
          <w:shd w:val="clear" w:color="auto" w:fill="FFFFFF"/>
        </w:rPr>
        <w:t>------------------------------------------------------------------------------------------</w:t>
      </w:r>
      <w:r w:rsidR="001866E6">
        <w:rPr>
          <w:rFonts w:ascii="Century Gothic" w:hAnsi="Century Gothic" w:cs="Helvetica"/>
          <w:color w:val="000000"/>
          <w:sz w:val="22"/>
          <w:szCs w:val="22"/>
          <w:shd w:val="clear" w:color="auto" w:fill="FFFFFF"/>
        </w:rPr>
        <w:t xml:space="preserve"> </w:t>
      </w:r>
    </w:p>
    <w:p w14:paraId="4435401C" w14:textId="6A86CD8C" w:rsidR="001866E6" w:rsidRDefault="001866E6">
      <w:pPr>
        <w:spacing w:after="160" w:line="259" w:lineRule="auto"/>
        <w:jc w:val="both"/>
        <w:rPr>
          <w:rFonts w:ascii="Century Gothic" w:hAnsi="Century Gothic" w:cs="Helvetica"/>
          <w:color w:val="000000"/>
          <w:sz w:val="22"/>
          <w:szCs w:val="22"/>
          <w:shd w:val="clear" w:color="auto" w:fill="FFFFFF"/>
        </w:rPr>
      </w:pPr>
      <w:r>
        <w:rPr>
          <w:rFonts w:ascii="Century Gothic" w:hAnsi="Century Gothic" w:cs="Helvetica"/>
          <w:color w:val="000000"/>
          <w:sz w:val="22"/>
          <w:szCs w:val="22"/>
          <w:shd w:val="clear" w:color="auto" w:fill="FFFFFF"/>
        </w:rPr>
        <w:t>El Lic. Ortiz sugiere girar oficios a las compañías para que nos envíen copia de los contratos para poder dar cumplimiento al recurso de revisión. Hizo mención de que INAI requiere que le digamos que hicimos para buscar la información y que les preguntemos a las direcciones y que digamos que gestiones se hicieron.</w:t>
      </w:r>
      <w:r w:rsidR="00543846">
        <w:rPr>
          <w:rFonts w:ascii="Century Gothic" w:hAnsi="Century Gothic" w:cs="Helvetica"/>
          <w:color w:val="000000"/>
          <w:sz w:val="22"/>
          <w:szCs w:val="22"/>
          <w:shd w:val="clear" w:color="auto" w:fill="FFFFFF"/>
        </w:rPr>
        <w:t>------------------------------------------------------------------------------</w:t>
      </w:r>
    </w:p>
    <w:p w14:paraId="490BF99E" w14:textId="61DD5C2A" w:rsidR="001866E6" w:rsidRDefault="001866E6">
      <w:pPr>
        <w:spacing w:after="160" w:line="259" w:lineRule="auto"/>
        <w:jc w:val="both"/>
        <w:rPr>
          <w:rFonts w:ascii="Century Gothic" w:hAnsi="Century Gothic" w:cs="Helvetica"/>
          <w:color w:val="000000"/>
          <w:sz w:val="22"/>
          <w:szCs w:val="22"/>
          <w:shd w:val="clear" w:color="auto" w:fill="FFFFFF"/>
        </w:rPr>
      </w:pPr>
      <w:r>
        <w:rPr>
          <w:rFonts w:ascii="Century Gothic" w:hAnsi="Century Gothic" w:cs="Helvetica"/>
          <w:color w:val="000000"/>
          <w:sz w:val="22"/>
          <w:szCs w:val="22"/>
          <w:shd w:val="clear" w:color="auto" w:fill="FFFFFF"/>
        </w:rPr>
        <w:t>La Dra.</w:t>
      </w:r>
      <w:r w:rsidRPr="001866E6">
        <w:rPr>
          <w:rFonts w:ascii="Century Gothic" w:hAnsi="Century Gothic" w:cs="Helvetica"/>
          <w:color w:val="000000"/>
          <w:sz w:val="22"/>
          <w:szCs w:val="22"/>
          <w:shd w:val="clear" w:color="auto" w:fill="FFFFFF"/>
        </w:rPr>
        <w:t xml:space="preserve"> Margarita Argüelles Gómez, Titular del Órgano Interno de Control en el INAOE</w:t>
      </w:r>
      <w:r>
        <w:rPr>
          <w:rFonts w:ascii="Century Gothic" w:hAnsi="Century Gothic" w:cs="Helvetica"/>
          <w:color w:val="000000"/>
          <w:sz w:val="22"/>
          <w:szCs w:val="22"/>
          <w:shd w:val="clear" w:color="auto" w:fill="FFFFFF"/>
        </w:rPr>
        <w:t xml:space="preserve">, comentó </w:t>
      </w:r>
      <w:r w:rsidR="00090FBD">
        <w:rPr>
          <w:rFonts w:ascii="Century Gothic" w:hAnsi="Century Gothic" w:cs="Helvetica"/>
          <w:color w:val="000000"/>
          <w:sz w:val="22"/>
          <w:szCs w:val="22"/>
          <w:shd w:val="clear" w:color="auto" w:fill="FFFFFF"/>
        </w:rPr>
        <w:t xml:space="preserve">que lo que el OIC hará es iniciar visita de inspección para determinar las faltas de los servicios que se contrataron y que por lo que se puede observar hay deficiencias y que el OIC antes de determinar algo más va a iniciar la visita de inspección. </w:t>
      </w:r>
      <w:r w:rsidR="00543846">
        <w:rPr>
          <w:rFonts w:ascii="Century Gothic" w:hAnsi="Century Gothic" w:cs="Helvetica"/>
          <w:color w:val="000000"/>
          <w:sz w:val="22"/>
          <w:szCs w:val="22"/>
          <w:shd w:val="clear" w:color="auto" w:fill="FFFFFF"/>
        </w:rPr>
        <w:t>----------------------------------</w:t>
      </w:r>
    </w:p>
    <w:p w14:paraId="00E93908" w14:textId="7E426A4D" w:rsidR="00090FBD" w:rsidRDefault="00090FBD">
      <w:pPr>
        <w:spacing w:after="160" w:line="259" w:lineRule="auto"/>
        <w:jc w:val="both"/>
        <w:rPr>
          <w:rFonts w:ascii="Century Gothic" w:hAnsi="Century Gothic" w:cs="Helvetica"/>
          <w:color w:val="000000"/>
          <w:sz w:val="22"/>
          <w:szCs w:val="22"/>
          <w:shd w:val="clear" w:color="auto" w:fill="FFFFFF"/>
        </w:rPr>
      </w:pPr>
      <w:r>
        <w:rPr>
          <w:rFonts w:ascii="Century Gothic" w:hAnsi="Century Gothic" w:cs="Helvetica"/>
          <w:color w:val="000000"/>
          <w:sz w:val="22"/>
          <w:szCs w:val="22"/>
          <w:shd w:val="clear" w:color="auto" w:fill="FFFFFF"/>
        </w:rPr>
        <w:t xml:space="preserve">El Titular de la Unidad de Transparencia, dijo que lo que se tiene que hacer en el comité es tomar acciones y determinar que se va a hacer para resolver de la mejor manera posible la respuesta de resolución. </w:t>
      </w:r>
      <w:r w:rsidR="00543846">
        <w:rPr>
          <w:rFonts w:ascii="Century Gothic" w:hAnsi="Century Gothic" w:cs="Helvetica"/>
          <w:color w:val="000000"/>
          <w:sz w:val="22"/>
          <w:szCs w:val="22"/>
          <w:shd w:val="clear" w:color="auto" w:fill="FFFFFF"/>
        </w:rPr>
        <w:t>----------------------------------------------------------------------------------------------------</w:t>
      </w:r>
    </w:p>
    <w:p w14:paraId="2C288498" w14:textId="6067030E" w:rsidR="002C668F" w:rsidRDefault="00090FBD">
      <w:pPr>
        <w:spacing w:after="160" w:line="259" w:lineRule="auto"/>
        <w:jc w:val="both"/>
        <w:rPr>
          <w:rFonts w:ascii="Century Gothic" w:hAnsi="Century Gothic" w:cs="Arial"/>
          <w:sz w:val="20"/>
          <w:szCs w:val="20"/>
          <w:lang w:val="es-MX"/>
        </w:rPr>
      </w:pPr>
      <w:r>
        <w:rPr>
          <w:rFonts w:ascii="Century Gothic" w:hAnsi="Century Gothic" w:cs="Arial"/>
          <w:sz w:val="20"/>
          <w:szCs w:val="20"/>
          <w:lang w:val="es-MX"/>
        </w:rPr>
        <w:t>Comentó que la Administración General de Cómputo, debería solicitar formalmente a los proveedores un informe de como está el listado de la contratación de servicios por medio de un oficio para que se pueda regularizar y en ese oficio solicitar que den copia de los documentos que amparen la contratación del servicio y que se debe hacer hoy el documento donde se solicita formalmente a los proveedores la entrega de la copia de los documentos que tengan como soporte del servicio que le da al I</w:t>
      </w:r>
      <w:r w:rsidR="003F4024">
        <w:rPr>
          <w:rFonts w:ascii="Century Gothic" w:hAnsi="Century Gothic" w:cs="Arial"/>
          <w:sz w:val="20"/>
          <w:szCs w:val="20"/>
          <w:lang w:val="es-MX"/>
        </w:rPr>
        <w:t>nstituto.</w:t>
      </w:r>
      <w:r w:rsidR="00543846">
        <w:rPr>
          <w:rFonts w:ascii="Century Gothic" w:hAnsi="Century Gothic" w:cs="Arial"/>
          <w:sz w:val="20"/>
          <w:szCs w:val="20"/>
          <w:lang w:val="es-MX"/>
        </w:rPr>
        <w:t>---------------------------------------------------------------------------------------------------------------------------------</w:t>
      </w:r>
      <w:r w:rsidR="003F4024">
        <w:rPr>
          <w:rFonts w:ascii="Century Gothic" w:hAnsi="Century Gothic" w:cs="Arial"/>
          <w:sz w:val="20"/>
          <w:szCs w:val="20"/>
          <w:lang w:val="es-MX"/>
        </w:rPr>
        <w:t xml:space="preserve"> </w:t>
      </w:r>
    </w:p>
    <w:p w14:paraId="0D6C8DC2" w14:textId="1C8A353D" w:rsidR="003F4024" w:rsidRPr="004C7120" w:rsidRDefault="003F4024">
      <w:pPr>
        <w:spacing w:after="160" w:line="259" w:lineRule="auto"/>
        <w:jc w:val="both"/>
        <w:rPr>
          <w:rFonts w:ascii="Century Gothic" w:hAnsi="Century Gothic" w:cs="Arial"/>
          <w:color w:val="FF0000"/>
          <w:sz w:val="20"/>
          <w:szCs w:val="20"/>
          <w:lang w:val="es-MX"/>
        </w:rPr>
      </w:pPr>
      <w:r>
        <w:rPr>
          <w:rFonts w:ascii="Century Gothic" w:hAnsi="Century Gothic" w:cs="Arial"/>
          <w:sz w:val="20"/>
          <w:szCs w:val="20"/>
          <w:lang w:val="es-MX"/>
        </w:rPr>
        <w:t>El M.C. Martínez</w:t>
      </w:r>
      <w:r w:rsidR="00163634">
        <w:rPr>
          <w:rFonts w:ascii="Century Gothic" w:hAnsi="Century Gothic" w:cs="Arial"/>
          <w:sz w:val="20"/>
          <w:szCs w:val="20"/>
          <w:lang w:val="es-MX"/>
        </w:rPr>
        <w:t xml:space="preserve"> </w:t>
      </w:r>
      <w:r>
        <w:rPr>
          <w:rFonts w:ascii="Century Gothic" w:hAnsi="Century Gothic" w:cs="Arial"/>
          <w:sz w:val="20"/>
          <w:szCs w:val="20"/>
          <w:lang w:val="es-MX"/>
        </w:rPr>
        <w:t xml:space="preserve">comentó que en 2019 tuvo reunión con la Secretaria de la Función Pública y la Unidad de Gobierno Digital y La Secretaria de Hacienda y Crédito Público y ahí comentaron que no se podían celebrar contratos y que se tenían que esperar para adherirse a los “Contratos Marco” y que no se podía hacer la regularización de los contratos en 2019 y que finalmente los contratos 2020 fueron publicados en octubre o noviembre 2020 y que este año ya mandaron los oficios correspondientes para ajustarse a los “Contratos Marco”. Hizo mención que el que hace los contratos es el </w:t>
      </w:r>
      <w:r w:rsidR="00A913A6">
        <w:rPr>
          <w:rFonts w:ascii="Century Gothic" w:hAnsi="Century Gothic" w:cs="Arial"/>
          <w:sz w:val="20"/>
          <w:szCs w:val="20"/>
          <w:lang w:val="es-MX"/>
        </w:rPr>
        <w:t>Área</w:t>
      </w:r>
      <w:r>
        <w:rPr>
          <w:rFonts w:ascii="Century Gothic" w:hAnsi="Century Gothic" w:cs="Arial"/>
          <w:sz w:val="20"/>
          <w:szCs w:val="20"/>
          <w:lang w:val="es-MX"/>
        </w:rPr>
        <w:t xml:space="preserve"> </w:t>
      </w:r>
      <w:r w:rsidR="00A913A6">
        <w:rPr>
          <w:rFonts w:ascii="Century Gothic" w:hAnsi="Century Gothic" w:cs="Arial"/>
          <w:sz w:val="20"/>
          <w:szCs w:val="20"/>
          <w:lang w:val="es-MX"/>
        </w:rPr>
        <w:t xml:space="preserve">Administrativa y que toda la contratación tendrá que ser responsabilidad de la administración. </w:t>
      </w:r>
      <w:r w:rsidR="00543846">
        <w:rPr>
          <w:rFonts w:ascii="Century Gothic" w:hAnsi="Century Gothic" w:cs="Arial"/>
          <w:sz w:val="20"/>
          <w:szCs w:val="20"/>
          <w:lang w:val="es-MX"/>
        </w:rPr>
        <w:t>-------------------------------</w:t>
      </w:r>
    </w:p>
    <w:p w14:paraId="7989B38B" w14:textId="0B426A04" w:rsidR="00F914E8" w:rsidRDefault="00A913A6">
      <w:pPr>
        <w:spacing w:after="160" w:line="259" w:lineRule="auto"/>
        <w:jc w:val="both"/>
        <w:rPr>
          <w:rFonts w:ascii="Century Gothic" w:hAnsi="Century Gothic" w:cs="Arial"/>
          <w:sz w:val="20"/>
          <w:szCs w:val="20"/>
          <w:lang w:val="es-MX"/>
        </w:rPr>
      </w:pPr>
      <w:r>
        <w:rPr>
          <w:rFonts w:ascii="Century Gothic" w:hAnsi="Century Gothic" w:cs="Arial"/>
          <w:sz w:val="20"/>
          <w:szCs w:val="20"/>
          <w:lang w:val="es-MX"/>
        </w:rPr>
        <w:t>También mencionó que se ha operado con los contratos en términos de una figura llamados contratos proforma, es decir que cuando se contrata en casa algún servicio y se firma un contrato para que den el servicio y una vez que se tiene se puede renovar o no el contrato.</w:t>
      </w:r>
      <w:r w:rsidR="00543846">
        <w:rPr>
          <w:rFonts w:ascii="Century Gothic" w:hAnsi="Century Gothic" w:cs="Arial"/>
          <w:sz w:val="20"/>
          <w:szCs w:val="20"/>
          <w:lang w:val="es-MX"/>
        </w:rPr>
        <w:t>-------------------------------------------------</w:t>
      </w:r>
    </w:p>
    <w:p w14:paraId="317DB2F3" w14:textId="6D79848F" w:rsidR="00A913A6" w:rsidRDefault="00F914E8">
      <w:pPr>
        <w:spacing w:after="160" w:line="259" w:lineRule="auto"/>
        <w:jc w:val="both"/>
        <w:rPr>
          <w:rFonts w:ascii="Century Gothic" w:hAnsi="Century Gothic" w:cs="Arial"/>
          <w:sz w:val="20"/>
          <w:szCs w:val="20"/>
          <w:lang w:val="es-MX"/>
        </w:rPr>
      </w:pPr>
      <w:r>
        <w:rPr>
          <w:rFonts w:ascii="Century Gothic" w:hAnsi="Century Gothic" w:cs="Arial"/>
          <w:sz w:val="20"/>
          <w:szCs w:val="20"/>
          <w:lang w:val="es-MX"/>
        </w:rPr>
        <w:t xml:space="preserve">El M.C. Martínez, propone que hay que hacer la petición a los proveedores y que el proveedor de MAXCOM hizo contrato en 2019, pero que en 2020 no se puede renovar por el asunto de la no contratación. </w:t>
      </w:r>
      <w:r w:rsidR="00543846">
        <w:rPr>
          <w:rFonts w:ascii="Century Gothic" w:hAnsi="Century Gothic" w:cs="Arial"/>
          <w:sz w:val="20"/>
          <w:szCs w:val="20"/>
          <w:lang w:val="es-MX"/>
        </w:rPr>
        <w:t>---------------------------------------------------------------------------------------------------------------------------------</w:t>
      </w:r>
    </w:p>
    <w:p w14:paraId="6ADA496F" w14:textId="53F6262F" w:rsidR="003F4024" w:rsidRPr="00CB161D" w:rsidRDefault="00F914E8">
      <w:pPr>
        <w:spacing w:after="160" w:line="259" w:lineRule="auto"/>
        <w:jc w:val="both"/>
        <w:rPr>
          <w:rFonts w:ascii="Century Gothic" w:hAnsi="Century Gothic" w:cs="Arial"/>
          <w:sz w:val="20"/>
          <w:szCs w:val="20"/>
          <w:lang w:val="es-MX"/>
        </w:rPr>
      </w:pPr>
      <w:r>
        <w:rPr>
          <w:rFonts w:ascii="Century Gothic" w:hAnsi="Century Gothic" w:cs="Arial"/>
          <w:sz w:val="20"/>
          <w:szCs w:val="20"/>
          <w:lang w:val="es-MX"/>
        </w:rPr>
        <w:t xml:space="preserve">El Titular de la Unidad de Transparencia, le comentó al M.C. Martínez de lo que </w:t>
      </w:r>
      <w:r w:rsidR="00072684">
        <w:rPr>
          <w:rFonts w:ascii="Century Gothic" w:hAnsi="Century Gothic" w:cs="Arial"/>
          <w:sz w:val="20"/>
          <w:szCs w:val="20"/>
          <w:lang w:val="es-MX"/>
        </w:rPr>
        <w:t>mencionó de</w:t>
      </w:r>
      <w:r>
        <w:rPr>
          <w:rFonts w:ascii="Century Gothic" w:hAnsi="Century Gothic" w:cs="Arial"/>
          <w:sz w:val="20"/>
          <w:szCs w:val="20"/>
          <w:lang w:val="es-MX"/>
        </w:rPr>
        <w:t xml:space="preserve"> la reunión que tuvo con la </w:t>
      </w:r>
      <w:r w:rsidR="00072684">
        <w:rPr>
          <w:rFonts w:ascii="Century Gothic" w:hAnsi="Century Gothic" w:cs="Arial"/>
          <w:sz w:val="20"/>
          <w:szCs w:val="20"/>
          <w:lang w:val="es-MX"/>
        </w:rPr>
        <w:t>Secretaría</w:t>
      </w:r>
      <w:r>
        <w:rPr>
          <w:rFonts w:ascii="Century Gothic" w:hAnsi="Century Gothic" w:cs="Arial"/>
          <w:sz w:val="20"/>
          <w:szCs w:val="20"/>
          <w:lang w:val="es-MX"/>
        </w:rPr>
        <w:t xml:space="preserve"> de la Función Pública y la Unidad de Gobierno Digital y La Secretaria de Hacienda y Crédito Público</w:t>
      </w:r>
      <w:r w:rsidR="00072684">
        <w:rPr>
          <w:rFonts w:ascii="Century Gothic" w:hAnsi="Century Gothic" w:cs="Arial"/>
          <w:sz w:val="20"/>
          <w:szCs w:val="20"/>
          <w:lang w:val="es-MX"/>
        </w:rPr>
        <w:t>,</w:t>
      </w:r>
      <w:r>
        <w:rPr>
          <w:rFonts w:ascii="Century Gothic" w:hAnsi="Century Gothic" w:cs="Arial"/>
          <w:sz w:val="20"/>
          <w:szCs w:val="20"/>
          <w:lang w:val="es-MX"/>
        </w:rPr>
        <w:t xml:space="preserve"> </w:t>
      </w:r>
      <w:r w:rsidR="00072684">
        <w:rPr>
          <w:rFonts w:ascii="Century Gothic" w:hAnsi="Century Gothic" w:cs="Arial"/>
          <w:sz w:val="20"/>
          <w:szCs w:val="20"/>
          <w:lang w:val="es-MX"/>
        </w:rPr>
        <w:t>que proporcione el acta o algún documento en el que este por escrito de que no se pueden hacer contratos porque se van a integrar a los “Contratos Marco”.</w:t>
      </w:r>
      <w:r w:rsidR="00543846">
        <w:rPr>
          <w:rFonts w:ascii="Century Gothic" w:hAnsi="Century Gothic" w:cs="Arial"/>
          <w:sz w:val="20"/>
          <w:szCs w:val="20"/>
          <w:lang w:val="es-MX"/>
        </w:rPr>
        <w:t>-------------------------</w:t>
      </w:r>
    </w:p>
    <w:p w14:paraId="62369593" w14:textId="180E3E65" w:rsidR="00F45B0C" w:rsidRDefault="00072684">
      <w:pPr>
        <w:spacing w:after="160" w:line="259" w:lineRule="auto"/>
        <w:jc w:val="both"/>
        <w:rPr>
          <w:rFonts w:ascii="Century Gothic" w:hAnsi="Century Gothic" w:cs="Arial"/>
          <w:sz w:val="20"/>
          <w:szCs w:val="20"/>
          <w:lang w:val="es-MX"/>
        </w:rPr>
      </w:pPr>
      <w:r>
        <w:rPr>
          <w:rFonts w:ascii="Century Gothic" w:eastAsia="Times New Roman" w:hAnsi="Century Gothic" w:cs="Arial"/>
          <w:bCs/>
          <w:sz w:val="20"/>
          <w:szCs w:val="20"/>
        </w:rPr>
        <w:t xml:space="preserve">El Titular de la Unidad de Transparencia le solicita al </w:t>
      </w:r>
      <w:r>
        <w:rPr>
          <w:rFonts w:ascii="Century Gothic" w:hAnsi="Century Gothic" w:cs="Arial"/>
          <w:sz w:val="20"/>
          <w:szCs w:val="20"/>
          <w:lang w:val="es-MX"/>
        </w:rPr>
        <w:t>M.C. Martínez que haga un oficio donde informe ¿Que contratos tiene?, ¿Quién da el servicio de internet¿ ¿Quién es la persona que representa¿</w:t>
      </w:r>
      <w:r w:rsidR="00543846">
        <w:rPr>
          <w:rFonts w:ascii="Century Gothic" w:hAnsi="Century Gothic" w:cs="Arial"/>
          <w:sz w:val="20"/>
          <w:szCs w:val="20"/>
          <w:lang w:val="es-MX"/>
        </w:rPr>
        <w:t xml:space="preserve"> --------</w:t>
      </w:r>
    </w:p>
    <w:p w14:paraId="73CD72F4" w14:textId="063916FD" w:rsidR="009B2E2C" w:rsidRDefault="00072684">
      <w:pPr>
        <w:spacing w:after="160" w:line="259" w:lineRule="auto"/>
        <w:jc w:val="both"/>
        <w:rPr>
          <w:rFonts w:ascii="Century Gothic" w:hAnsi="Century Gothic" w:cs="Arial"/>
          <w:sz w:val="20"/>
          <w:szCs w:val="20"/>
          <w:lang w:val="es-MX"/>
        </w:rPr>
      </w:pPr>
      <w:r>
        <w:rPr>
          <w:rFonts w:ascii="Century Gothic" w:eastAsia="Times New Roman" w:hAnsi="Century Gothic" w:cs="Arial"/>
          <w:bCs/>
          <w:sz w:val="20"/>
          <w:szCs w:val="20"/>
        </w:rPr>
        <w:t xml:space="preserve">La Dra. </w:t>
      </w:r>
      <w:r w:rsidRPr="001866E6">
        <w:rPr>
          <w:rFonts w:ascii="Century Gothic" w:hAnsi="Century Gothic" w:cs="Helvetica"/>
          <w:color w:val="000000"/>
          <w:sz w:val="22"/>
          <w:szCs w:val="22"/>
          <w:shd w:val="clear" w:color="auto" w:fill="FFFFFF"/>
        </w:rPr>
        <w:t>Argüelles</w:t>
      </w:r>
      <w:r>
        <w:rPr>
          <w:rFonts w:ascii="Century Gothic" w:hAnsi="Century Gothic" w:cs="Helvetica"/>
          <w:color w:val="000000"/>
          <w:sz w:val="22"/>
          <w:szCs w:val="22"/>
          <w:shd w:val="clear" w:color="auto" w:fill="FFFFFF"/>
        </w:rPr>
        <w:t xml:space="preserve"> comentó que no se inicia </w:t>
      </w:r>
      <w:r w:rsidR="009B2E2C">
        <w:rPr>
          <w:rFonts w:ascii="Century Gothic" w:hAnsi="Century Gothic" w:cs="Helvetica"/>
          <w:color w:val="000000"/>
          <w:sz w:val="22"/>
          <w:szCs w:val="22"/>
          <w:shd w:val="clear" w:color="auto" w:fill="FFFFFF"/>
        </w:rPr>
        <w:t>una investigación</w:t>
      </w:r>
      <w:r w:rsidR="00802D4A">
        <w:rPr>
          <w:rFonts w:ascii="Century Gothic" w:hAnsi="Century Gothic" w:cs="Helvetica"/>
          <w:color w:val="000000"/>
          <w:sz w:val="22"/>
          <w:szCs w:val="22"/>
          <w:shd w:val="clear" w:color="auto" w:fill="FFFFFF"/>
        </w:rPr>
        <w:t>,</w:t>
      </w:r>
      <w:r>
        <w:rPr>
          <w:rFonts w:ascii="Century Gothic" w:hAnsi="Century Gothic" w:cs="Helvetica"/>
          <w:color w:val="000000"/>
          <w:sz w:val="22"/>
          <w:szCs w:val="22"/>
          <w:shd w:val="clear" w:color="auto" w:fill="FFFFFF"/>
        </w:rPr>
        <w:t xml:space="preserve"> sino </w:t>
      </w:r>
      <w:r w:rsidR="00802D4A">
        <w:rPr>
          <w:rFonts w:ascii="Century Gothic" w:hAnsi="Century Gothic" w:cs="Helvetica"/>
          <w:color w:val="000000"/>
          <w:sz w:val="22"/>
          <w:szCs w:val="22"/>
          <w:shd w:val="clear" w:color="auto" w:fill="FFFFFF"/>
        </w:rPr>
        <w:t xml:space="preserve">que </w:t>
      </w:r>
      <w:r>
        <w:rPr>
          <w:rFonts w:ascii="Century Gothic" w:hAnsi="Century Gothic" w:cs="Helvetica"/>
          <w:color w:val="000000"/>
          <w:sz w:val="22"/>
          <w:szCs w:val="22"/>
          <w:shd w:val="clear" w:color="auto" w:fill="FFFFFF"/>
        </w:rPr>
        <w:t>es una inspección de la forma en que se celebraron los contratos</w:t>
      </w:r>
      <w:r w:rsidR="00802D4A">
        <w:rPr>
          <w:rFonts w:ascii="Century Gothic" w:hAnsi="Century Gothic" w:cs="Helvetica"/>
          <w:color w:val="000000"/>
          <w:sz w:val="22"/>
          <w:szCs w:val="22"/>
          <w:shd w:val="clear" w:color="auto" w:fill="FFFFFF"/>
        </w:rPr>
        <w:t>.</w:t>
      </w:r>
      <w:r>
        <w:rPr>
          <w:rFonts w:ascii="Century Gothic" w:eastAsia="Times New Roman" w:hAnsi="Century Gothic" w:cs="Arial"/>
          <w:bCs/>
          <w:sz w:val="20"/>
          <w:szCs w:val="20"/>
        </w:rPr>
        <w:t xml:space="preserve"> </w:t>
      </w:r>
      <w:r w:rsidR="00802D4A">
        <w:rPr>
          <w:rFonts w:ascii="Century Gothic" w:eastAsia="Times New Roman" w:hAnsi="Century Gothic" w:cs="Arial"/>
          <w:bCs/>
          <w:sz w:val="20"/>
          <w:szCs w:val="20"/>
        </w:rPr>
        <w:t xml:space="preserve">La Dra. </w:t>
      </w:r>
      <w:r w:rsidR="00802D4A" w:rsidRPr="001866E6">
        <w:rPr>
          <w:rFonts w:ascii="Century Gothic" w:hAnsi="Century Gothic" w:cs="Helvetica"/>
          <w:color w:val="000000"/>
          <w:sz w:val="22"/>
          <w:szCs w:val="22"/>
          <w:shd w:val="clear" w:color="auto" w:fill="FFFFFF"/>
        </w:rPr>
        <w:t>Argüelles</w:t>
      </w:r>
      <w:r w:rsidR="00802D4A">
        <w:rPr>
          <w:rFonts w:ascii="Century Gothic" w:hAnsi="Century Gothic" w:cs="Helvetica"/>
          <w:color w:val="000000"/>
          <w:sz w:val="22"/>
          <w:szCs w:val="22"/>
          <w:shd w:val="clear" w:color="auto" w:fill="FFFFFF"/>
        </w:rPr>
        <w:t xml:space="preserve"> también solicita </w:t>
      </w:r>
      <w:r w:rsidR="00802D4A">
        <w:rPr>
          <w:rFonts w:ascii="Century Gothic" w:hAnsi="Century Gothic" w:cs="Arial"/>
          <w:sz w:val="20"/>
          <w:szCs w:val="20"/>
          <w:lang w:val="es-MX"/>
        </w:rPr>
        <w:t>el acta o algún documento de la reunión que hizo mención el M.C. Martínez.</w:t>
      </w:r>
      <w:r w:rsidR="009B2E2C">
        <w:rPr>
          <w:rFonts w:ascii="Century Gothic" w:hAnsi="Century Gothic" w:cs="Arial"/>
          <w:sz w:val="20"/>
          <w:szCs w:val="20"/>
          <w:lang w:val="es-MX"/>
        </w:rPr>
        <w:t xml:space="preserve"> </w:t>
      </w:r>
      <w:r w:rsidR="00543846">
        <w:rPr>
          <w:rFonts w:ascii="Century Gothic" w:hAnsi="Century Gothic" w:cs="Arial"/>
          <w:sz w:val="20"/>
          <w:szCs w:val="20"/>
          <w:lang w:val="es-MX"/>
        </w:rPr>
        <w:t>-----------------------------------------------------------</w:t>
      </w:r>
    </w:p>
    <w:p w14:paraId="3A33A120" w14:textId="0F78C92C" w:rsidR="00072684" w:rsidRDefault="009B2E2C">
      <w:pPr>
        <w:spacing w:after="160" w:line="259" w:lineRule="auto"/>
        <w:jc w:val="both"/>
        <w:rPr>
          <w:rFonts w:ascii="Century Gothic" w:hAnsi="Century Gothic" w:cs="Arial"/>
          <w:sz w:val="20"/>
          <w:szCs w:val="20"/>
          <w:lang w:val="es-MX"/>
        </w:rPr>
      </w:pPr>
      <w:r>
        <w:rPr>
          <w:rFonts w:ascii="Century Gothic" w:hAnsi="Century Gothic" w:cs="Arial"/>
          <w:sz w:val="20"/>
          <w:szCs w:val="20"/>
          <w:lang w:val="es-MX"/>
        </w:rPr>
        <w:t xml:space="preserve">El M.C. Martínez comentó que fue una </w:t>
      </w:r>
      <w:r w:rsidR="003339D5">
        <w:rPr>
          <w:rFonts w:ascii="Century Gothic" w:hAnsi="Century Gothic" w:cs="Arial"/>
          <w:sz w:val="20"/>
          <w:szCs w:val="20"/>
          <w:lang w:val="es-MX"/>
        </w:rPr>
        <w:t>reunión donde</w:t>
      </w:r>
      <w:r>
        <w:rPr>
          <w:rFonts w:ascii="Century Gothic" w:hAnsi="Century Gothic" w:cs="Arial"/>
          <w:sz w:val="20"/>
          <w:szCs w:val="20"/>
          <w:lang w:val="es-MX"/>
        </w:rPr>
        <w:t xml:space="preserve"> citaron a todas las dependencias de gobierno y fueron 2 sesiones y que el mecanismo para conseguir permisos tendría que ser a través de la consulta de gobierno.  El M.C. Martínez comentó que buscará la información y la enviará. </w:t>
      </w:r>
      <w:r w:rsidR="00543846">
        <w:rPr>
          <w:rFonts w:ascii="Century Gothic" w:hAnsi="Century Gothic" w:cs="Arial"/>
          <w:sz w:val="20"/>
          <w:szCs w:val="20"/>
          <w:lang w:val="es-MX"/>
        </w:rPr>
        <w:t>-------------------------------</w:t>
      </w:r>
      <w:r>
        <w:rPr>
          <w:rFonts w:ascii="Century Gothic" w:hAnsi="Century Gothic" w:cs="Arial"/>
          <w:sz w:val="20"/>
          <w:szCs w:val="20"/>
          <w:lang w:val="es-MX"/>
        </w:rPr>
        <w:t xml:space="preserve"> </w:t>
      </w:r>
    </w:p>
    <w:p w14:paraId="1D2D2470" w14:textId="043631F5" w:rsidR="003339D5" w:rsidRDefault="003339D5">
      <w:pPr>
        <w:spacing w:after="160" w:line="259" w:lineRule="auto"/>
        <w:jc w:val="both"/>
        <w:rPr>
          <w:rFonts w:ascii="Century Gothic" w:hAnsi="Century Gothic" w:cs="Arial"/>
          <w:sz w:val="20"/>
          <w:szCs w:val="20"/>
          <w:lang w:val="es-MX"/>
        </w:rPr>
      </w:pPr>
      <w:bookmarkStart w:id="10" w:name="_Hlk73024016"/>
      <w:r>
        <w:rPr>
          <w:rFonts w:ascii="Century Gothic" w:hAnsi="Century Gothic" w:cs="Arial"/>
          <w:sz w:val="20"/>
          <w:szCs w:val="20"/>
          <w:lang w:val="es-MX"/>
        </w:rPr>
        <w:t xml:space="preserve">El Lic. Ortiz </w:t>
      </w:r>
      <w:bookmarkEnd w:id="10"/>
      <w:r>
        <w:rPr>
          <w:rFonts w:ascii="Century Gothic" w:hAnsi="Century Gothic" w:cs="Arial"/>
          <w:sz w:val="20"/>
          <w:szCs w:val="20"/>
          <w:lang w:val="es-MX"/>
        </w:rPr>
        <w:t xml:space="preserve">comentó que el M.C. Martínez hizo mención de que no contamos con troncales analógicas </w:t>
      </w:r>
      <w:r w:rsidR="0088057E">
        <w:rPr>
          <w:rFonts w:ascii="Century Gothic" w:hAnsi="Century Gothic" w:cs="Arial"/>
          <w:sz w:val="20"/>
          <w:szCs w:val="20"/>
          <w:lang w:val="es-MX"/>
        </w:rPr>
        <w:t xml:space="preserve">y que hay que volver a enviar esa información. </w:t>
      </w:r>
      <w:r w:rsidR="00543846">
        <w:rPr>
          <w:rFonts w:ascii="Century Gothic" w:hAnsi="Century Gothic" w:cs="Arial"/>
          <w:sz w:val="20"/>
          <w:szCs w:val="20"/>
          <w:lang w:val="es-MX"/>
        </w:rPr>
        <w:t>--------------------------------------------------------------------------------</w:t>
      </w:r>
    </w:p>
    <w:p w14:paraId="22E56494" w14:textId="45415CF2" w:rsidR="0088057E" w:rsidRPr="00466158" w:rsidRDefault="005513C6">
      <w:pPr>
        <w:spacing w:after="160" w:line="259" w:lineRule="auto"/>
        <w:jc w:val="both"/>
        <w:rPr>
          <w:rFonts w:ascii="Century Gothic" w:eastAsia="Times New Roman" w:hAnsi="Century Gothic" w:cs="Arial"/>
          <w:bCs/>
          <w:sz w:val="20"/>
          <w:szCs w:val="20"/>
        </w:rPr>
      </w:pPr>
      <w:r>
        <w:rPr>
          <w:rFonts w:ascii="Century Gothic" w:eastAsia="Times New Roman" w:hAnsi="Century Gothic" w:cs="Arial"/>
          <w:bCs/>
          <w:sz w:val="20"/>
          <w:szCs w:val="20"/>
        </w:rPr>
        <w:t xml:space="preserve">El Titular de la Unidad de Transparencia, informó que para hacer un pago a los proveedores de los servicios hay un proceso documental y que en este momento solo va el requerimiento de pago y la factura y solo se valida el tiempo y se hace la solicitud de pago a través de </w:t>
      </w:r>
      <w:r w:rsidR="00CB4E89">
        <w:rPr>
          <w:rFonts w:ascii="Century Gothic" w:eastAsia="Times New Roman" w:hAnsi="Century Gothic" w:cs="Arial"/>
          <w:bCs/>
          <w:sz w:val="20"/>
          <w:szCs w:val="20"/>
        </w:rPr>
        <w:t>transferencias,</w:t>
      </w:r>
      <w:r>
        <w:rPr>
          <w:rFonts w:ascii="Century Gothic" w:eastAsia="Times New Roman" w:hAnsi="Century Gothic" w:cs="Arial"/>
          <w:bCs/>
          <w:sz w:val="20"/>
          <w:szCs w:val="20"/>
        </w:rPr>
        <w:t xml:space="preserve"> el </w:t>
      </w:r>
      <w:r w:rsidRPr="005513C6">
        <w:rPr>
          <w:rFonts w:ascii="Century Gothic" w:eastAsia="Times New Roman" w:hAnsi="Century Gothic" w:cs="Arial"/>
          <w:bCs/>
          <w:sz w:val="20"/>
          <w:szCs w:val="20"/>
        </w:rPr>
        <w:t>Lic. Prudencio Gómez Hernández, Jefe Del Departamento De Recursos Materiales del INAOE</w:t>
      </w:r>
      <w:r>
        <w:rPr>
          <w:rFonts w:ascii="Century Gothic" w:eastAsia="Times New Roman" w:hAnsi="Century Gothic" w:cs="Arial"/>
          <w:bCs/>
          <w:sz w:val="20"/>
          <w:szCs w:val="20"/>
        </w:rPr>
        <w:t xml:space="preserve">, confirma lo que mencionó el Titular de la Unidad de Transparencia. </w:t>
      </w:r>
      <w:r w:rsidR="00723753">
        <w:rPr>
          <w:rFonts w:ascii="Century Gothic" w:hAnsi="Century Gothic" w:cs="Arial"/>
          <w:sz w:val="20"/>
          <w:szCs w:val="20"/>
          <w:lang w:val="es-MX"/>
        </w:rPr>
        <w:t>--------------------------------------------------------------------</w:t>
      </w:r>
    </w:p>
    <w:p w14:paraId="673D662B" w14:textId="3DB0DE21" w:rsidR="00095CD6" w:rsidRDefault="00CB4E89">
      <w:pPr>
        <w:spacing w:after="160" w:line="259" w:lineRule="auto"/>
        <w:jc w:val="both"/>
        <w:rPr>
          <w:rFonts w:ascii="Century Gothic" w:eastAsia="Times New Roman" w:hAnsi="Century Gothic" w:cs="Arial"/>
          <w:bCs/>
          <w:sz w:val="20"/>
          <w:szCs w:val="20"/>
        </w:rPr>
      </w:pPr>
      <w:r>
        <w:rPr>
          <w:rFonts w:ascii="Century Gothic" w:hAnsi="Century Gothic" w:cs="Arial"/>
          <w:sz w:val="20"/>
          <w:szCs w:val="20"/>
        </w:rPr>
        <w:t>E</w:t>
      </w:r>
      <w:r>
        <w:rPr>
          <w:rFonts w:ascii="Century Gothic" w:eastAsia="Times New Roman" w:hAnsi="Century Gothic" w:cs="Arial"/>
          <w:bCs/>
          <w:sz w:val="20"/>
          <w:szCs w:val="20"/>
        </w:rPr>
        <w:t xml:space="preserve">l </w:t>
      </w:r>
      <w:r w:rsidRPr="005513C6">
        <w:rPr>
          <w:rFonts w:ascii="Century Gothic" w:eastAsia="Times New Roman" w:hAnsi="Century Gothic" w:cs="Arial"/>
          <w:bCs/>
          <w:sz w:val="20"/>
          <w:szCs w:val="20"/>
        </w:rPr>
        <w:t xml:space="preserve">Lic. Gómez </w:t>
      </w:r>
      <w:r>
        <w:rPr>
          <w:rFonts w:ascii="Century Gothic" w:eastAsia="Times New Roman" w:hAnsi="Century Gothic" w:cs="Arial"/>
          <w:bCs/>
          <w:sz w:val="20"/>
          <w:szCs w:val="20"/>
        </w:rPr>
        <w:t xml:space="preserve">informó que se pretende regularizar en el SIA ese tipo de requerimientos y que lo que se refiere a telefonía apenas llevan un mes trabajando en ello y que anteriormente lo han hecho como servicios básicos y no pasaba por el Departamento de Recursos Materiales. </w:t>
      </w:r>
      <w:r w:rsidR="00723753">
        <w:rPr>
          <w:rFonts w:ascii="Century Gothic" w:eastAsia="Times New Roman" w:hAnsi="Century Gothic" w:cs="Arial"/>
          <w:bCs/>
          <w:sz w:val="20"/>
          <w:szCs w:val="20"/>
        </w:rPr>
        <w:t>---------------------------------------</w:t>
      </w:r>
    </w:p>
    <w:p w14:paraId="5A526402" w14:textId="7765A2AA" w:rsidR="007F1096" w:rsidRDefault="00E81C67">
      <w:pPr>
        <w:spacing w:after="160" w:line="259" w:lineRule="auto"/>
        <w:jc w:val="both"/>
        <w:rPr>
          <w:rFonts w:ascii="Century Gothic" w:eastAsia="Times New Roman" w:hAnsi="Century Gothic" w:cs="Arial"/>
          <w:bCs/>
          <w:sz w:val="20"/>
          <w:szCs w:val="20"/>
        </w:rPr>
      </w:pPr>
      <w:r>
        <w:rPr>
          <w:rFonts w:ascii="Century Gothic" w:eastAsia="Times New Roman" w:hAnsi="Century Gothic" w:cs="Arial"/>
          <w:bCs/>
          <w:sz w:val="20"/>
          <w:szCs w:val="20"/>
        </w:rPr>
        <w:t xml:space="preserve">El Titular de la Unidad de Transparencia le pide al </w:t>
      </w:r>
      <w:r w:rsidRPr="005513C6">
        <w:rPr>
          <w:rFonts w:ascii="Century Gothic" w:eastAsia="Times New Roman" w:hAnsi="Century Gothic" w:cs="Arial"/>
          <w:bCs/>
          <w:sz w:val="20"/>
          <w:szCs w:val="20"/>
        </w:rPr>
        <w:t>Lic. Gómez</w:t>
      </w:r>
      <w:r>
        <w:rPr>
          <w:rFonts w:ascii="Century Gothic" w:eastAsia="Times New Roman" w:hAnsi="Century Gothic" w:cs="Arial"/>
          <w:bCs/>
          <w:sz w:val="20"/>
          <w:szCs w:val="20"/>
        </w:rPr>
        <w:t xml:space="preserve"> que en cuanto el M.C. Martínez de el listado de los proveedores de telefonía se revise años anteriores los expedientes para ver si hay algún documento que avale todo lo que se estaba haciendo esos contratos. </w:t>
      </w:r>
      <w:r w:rsidR="00723753">
        <w:rPr>
          <w:rFonts w:ascii="Century Gothic" w:eastAsia="Times New Roman" w:hAnsi="Century Gothic" w:cs="Arial"/>
          <w:bCs/>
          <w:sz w:val="20"/>
          <w:szCs w:val="20"/>
        </w:rPr>
        <w:t>---------------------------------------------</w:t>
      </w:r>
    </w:p>
    <w:p w14:paraId="5A46679E" w14:textId="46837FA8" w:rsidR="00F36CC2" w:rsidRDefault="00F36CC2">
      <w:pPr>
        <w:spacing w:after="160" w:line="259" w:lineRule="auto"/>
        <w:jc w:val="both"/>
        <w:rPr>
          <w:rFonts w:ascii="Century Gothic" w:eastAsia="Times New Roman" w:hAnsi="Century Gothic" w:cs="Arial"/>
          <w:bCs/>
          <w:sz w:val="20"/>
          <w:szCs w:val="20"/>
        </w:rPr>
      </w:pPr>
      <w:r>
        <w:rPr>
          <w:rFonts w:ascii="Century Gothic" w:eastAsia="Times New Roman" w:hAnsi="Century Gothic" w:cs="Arial"/>
          <w:bCs/>
          <w:sz w:val="20"/>
          <w:szCs w:val="20"/>
        </w:rPr>
        <w:t>El Lic. Ortiz, solicito que se pida una prórroga independientemente de la respuesta que se tenga que enviar.</w:t>
      </w:r>
      <w:r w:rsidR="00723753">
        <w:rPr>
          <w:rFonts w:ascii="Century Gothic" w:eastAsia="Times New Roman" w:hAnsi="Century Gothic" w:cs="Arial"/>
          <w:bCs/>
          <w:sz w:val="20"/>
          <w:szCs w:val="20"/>
        </w:rPr>
        <w:t>--------------------------------------------------------------------------------------------------------------------------------------------</w:t>
      </w:r>
    </w:p>
    <w:p w14:paraId="2EDDF7FF" w14:textId="5324E3CA" w:rsidR="00F36CC2" w:rsidRDefault="00F36CC2">
      <w:pPr>
        <w:spacing w:after="160" w:line="259" w:lineRule="auto"/>
        <w:jc w:val="both"/>
        <w:rPr>
          <w:rFonts w:ascii="Century Gothic" w:eastAsia="Times New Roman" w:hAnsi="Century Gothic" w:cs="Arial"/>
          <w:bCs/>
          <w:sz w:val="20"/>
          <w:szCs w:val="20"/>
        </w:rPr>
      </w:pPr>
      <w:r>
        <w:rPr>
          <w:rFonts w:ascii="Century Gothic" w:eastAsia="Times New Roman" w:hAnsi="Century Gothic" w:cs="Arial"/>
          <w:bCs/>
          <w:sz w:val="20"/>
          <w:szCs w:val="20"/>
        </w:rPr>
        <w:t xml:space="preserve">El Titular de la Unidad de Transparencia, le pide al M.C. Martínez y al Lic. Prudencio que se pongan en </w:t>
      </w:r>
      <w:r w:rsidR="009017E4">
        <w:rPr>
          <w:rFonts w:ascii="Century Gothic" w:eastAsia="Times New Roman" w:hAnsi="Century Gothic" w:cs="Arial"/>
          <w:bCs/>
          <w:sz w:val="20"/>
          <w:szCs w:val="20"/>
        </w:rPr>
        <w:t>contacto para</w:t>
      </w:r>
      <w:r>
        <w:rPr>
          <w:rFonts w:ascii="Century Gothic" w:eastAsia="Times New Roman" w:hAnsi="Century Gothic" w:cs="Arial"/>
          <w:bCs/>
          <w:sz w:val="20"/>
          <w:szCs w:val="20"/>
        </w:rPr>
        <w:t xml:space="preserve"> buscar el listado de los proveedores en el listado de los proveedores de los servicios internet para que se les envíe el oficio solicitándoles copia del contrato del servicio que están dando. </w:t>
      </w:r>
    </w:p>
    <w:p w14:paraId="0816B8A9" w14:textId="3220A70C" w:rsidR="00387E55" w:rsidRDefault="009017E4">
      <w:pPr>
        <w:spacing w:after="160" w:line="259" w:lineRule="auto"/>
        <w:jc w:val="both"/>
        <w:rPr>
          <w:rFonts w:ascii="Century Gothic" w:hAnsi="Century Gothic" w:cs="Arial"/>
          <w:sz w:val="20"/>
          <w:szCs w:val="20"/>
        </w:rPr>
      </w:pPr>
      <w:r>
        <w:rPr>
          <w:rFonts w:ascii="Century Gothic" w:hAnsi="Century Gothic" w:cs="Arial"/>
          <w:sz w:val="20"/>
          <w:szCs w:val="20"/>
        </w:rPr>
        <w:t>El</w:t>
      </w:r>
      <w:r w:rsidRPr="00466158">
        <w:rPr>
          <w:rFonts w:ascii="Century Gothic" w:hAnsi="Century Gothic" w:cs="Arial"/>
          <w:sz w:val="20"/>
          <w:szCs w:val="20"/>
        </w:rPr>
        <w:t xml:space="preserve"> Mtro. Alejandro Serrano Núñez, Coordinador de Archivos del INAOE</w:t>
      </w:r>
      <w:r>
        <w:rPr>
          <w:rFonts w:ascii="Century Gothic" w:hAnsi="Century Gothic" w:cs="Arial"/>
          <w:sz w:val="20"/>
          <w:szCs w:val="20"/>
        </w:rPr>
        <w:t xml:space="preserve">, mencionó que él va a hacer una revisión en el archivo de concentración para ver si encuentra información y que ya revisaron en listado y no encontraron nada, pero que lo hará físicamente. </w:t>
      </w:r>
      <w:r w:rsidR="00723753">
        <w:rPr>
          <w:rFonts w:ascii="Century Gothic" w:hAnsi="Century Gothic" w:cs="Arial"/>
          <w:sz w:val="20"/>
          <w:szCs w:val="20"/>
        </w:rPr>
        <w:t>----------------------------------------------------------------------</w:t>
      </w:r>
    </w:p>
    <w:p w14:paraId="4CE514DF" w14:textId="485A43E1" w:rsidR="001E71F9" w:rsidRDefault="00E23F31">
      <w:pPr>
        <w:spacing w:after="160" w:line="259" w:lineRule="auto"/>
        <w:jc w:val="both"/>
        <w:rPr>
          <w:rFonts w:ascii="Century Gothic" w:hAnsi="Century Gothic" w:cs="Arial"/>
          <w:sz w:val="20"/>
          <w:szCs w:val="20"/>
        </w:rPr>
      </w:pPr>
      <w:r>
        <w:rPr>
          <w:rFonts w:ascii="Century Gothic" w:hAnsi="Century Gothic" w:cs="Arial"/>
          <w:sz w:val="20"/>
          <w:szCs w:val="20"/>
        </w:rPr>
        <w:t xml:space="preserve">La </w:t>
      </w:r>
      <w:r w:rsidRPr="00E23F31">
        <w:rPr>
          <w:rFonts w:ascii="Century Gothic" w:hAnsi="Century Gothic" w:cs="Arial"/>
          <w:sz w:val="20"/>
          <w:szCs w:val="20"/>
        </w:rPr>
        <w:t xml:space="preserve">Lic. Diana Domínguez Caso, Titular del Área De Quejas, Denuncias e Investigaciones Del </w:t>
      </w:r>
      <w:r w:rsidR="00EE1F9D" w:rsidRPr="00E23F31">
        <w:rPr>
          <w:rFonts w:ascii="Century Gothic" w:hAnsi="Century Gothic" w:cs="Arial"/>
          <w:sz w:val="20"/>
          <w:szCs w:val="20"/>
        </w:rPr>
        <w:t>Órgano Interno</w:t>
      </w:r>
      <w:r w:rsidRPr="00E23F31">
        <w:rPr>
          <w:rFonts w:ascii="Century Gothic" w:hAnsi="Century Gothic" w:cs="Arial"/>
          <w:sz w:val="20"/>
          <w:szCs w:val="20"/>
        </w:rPr>
        <w:t xml:space="preserve"> de Control </w:t>
      </w:r>
      <w:r w:rsidR="00EE1F9D" w:rsidRPr="00E23F31">
        <w:rPr>
          <w:rFonts w:ascii="Century Gothic" w:hAnsi="Century Gothic" w:cs="Arial"/>
          <w:sz w:val="20"/>
          <w:szCs w:val="20"/>
        </w:rPr>
        <w:t>del INAOE</w:t>
      </w:r>
      <w:r w:rsidR="009017E4">
        <w:rPr>
          <w:rFonts w:ascii="Century Gothic" w:hAnsi="Century Gothic" w:cs="Arial"/>
          <w:sz w:val="20"/>
          <w:szCs w:val="20"/>
        </w:rPr>
        <w:t xml:space="preserve"> </w:t>
      </w:r>
      <w:r>
        <w:rPr>
          <w:rFonts w:ascii="Century Gothic" w:hAnsi="Century Gothic" w:cs="Arial"/>
          <w:sz w:val="20"/>
          <w:szCs w:val="20"/>
        </w:rPr>
        <w:t>comentó</w:t>
      </w:r>
      <w:r w:rsidR="00EE1F9D">
        <w:rPr>
          <w:rFonts w:ascii="Century Gothic" w:hAnsi="Century Gothic" w:cs="Arial"/>
          <w:sz w:val="20"/>
          <w:szCs w:val="20"/>
        </w:rPr>
        <w:t xml:space="preserve"> que en caso de que no se llegue a dar contestación si generaría un aviso para sancionar al ente público y a la Unidad de Transparencia y que también le informarían a su área para iniciar la investigación por incumplimiento a leyes de transparencia.</w:t>
      </w:r>
      <w:r w:rsidR="00723753">
        <w:rPr>
          <w:rFonts w:ascii="Century Gothic" w:hAnsi="Century Gothic" w:cs="Arial"/>
          <w:sz w:val="20"/>
          <w:szCs w:val="20"/>
        </w:rPr>
        <w:t xml:space="preserve"> ------------------------------</w:t>
      </w:r>
    </w:p>
    <w:p w14:paraId="5FB842D3" w14:textId="45EE1772" w:rsidR="00692498" w:rsidRPr="001E71F9" w:rsidRDefault="00692498">
      <w:pPr>
        <w:spacing w:after="160" w:line="259" w:lineRule="auto"/>
        <w:jc w:val="both"/>
        <w:rPr>
          <w:rFonts w:ascii="Century Gothic" w:hAnsi="Century Gothic" w:cs="Arial"/>
          <w:sz w:val="20"/>
          <w:szCs w:val="20"/>
        </w:rPr>
      </w:pPr>
      <w:r>
        <w:rPr>
          <w:rFonts w:ascii="Century Gothic" w:hAnsi="Century Gothic" w:cs="Arial"/>
          <w:sz w:val="20"/>
          <w:szCs w:val="20"/>
        </w:rPr>
        <w:t>Por último el Titular de la Unidad de Transparencia, mencionó que se va a hacer el borrador del acta para enviarla y que se tome como parte de  la respuesta con los documentos que se generen .</w:t>
      </w:r>
      <w:r w:rsidR="00723753">
        <w:rPr>
          <w:rFonts w:ascii="Century Gothic" w:hAnsi="Century Gothic" w:cs="Arial"/>
          <w:sz w:val="20"/>
          <w:szCs w:val="20"/>
        </w:rPr>
        <w:t xml:space="preserve"> ---------</w:t>
      </w:r>
    </w:p>
    <w:p w14:paraId="00D009C6" w14:textId="77777777" w:rsidR="009017E4" w:rsidRDefault="009017E4">
      <w:pPr>
        <w:spacing w:after="160" w:line="259" w:lineRule="auto"/>
        <w:jc w:val="both"/>
        <w:rPr>
          <w:rFonts w:ascii="Century Gothic" w:eastAsia="Times New Roman" w:hAnsi="Century Gothic" w:cs="Arial"/>
          <w:bCs/>
          <w:sz w:val="20"/>
          <w:szCs w:val="20"/>
        </w:rPr>
      </w:pPr>
    </w:p>
    <w:p w14:paraId="117A4628" w14:textId="5C05F952" w:rsidR="00CA5C49" w:rsidRDefault="00CA5C49">
      <w:pPr>
        <w:spacing w:after="160" w:line="259" w:lineRule="auto"/>
        <w:jc w:val="both"/>
        <w:rPr>
          <w:rFonts w:ascii="Century Gothic" w:eastAsia="Times New Roman" w:hAnsi="Century Gothic" w:cs="Arial"/>
          <w:bCs/>
          <w:sz w:val="20"/>
          <w:szCs w:val="20"/>
        </w:rPr>
      </w:pPr>
    </w:p>
    <w:p w14:paraId="7B24DBD4" w14:textId="77777777" w:rsidR="00466158" w:rsidRPr="00466158" w:rsidRDefault="00466158">
      <w:pPr>
        <w:jc w:val="both"/>
        <w:rPr>
          <w:rFonts w:ascii="Century Gothic" w:eastAsia="Times New Roman" w:hAnsi="Century Gothic" w:cs="Arial"/>
          <w:b/>
          <w:bCs/>
          <w:sz w:val="20"/>
          <w:szCs w:val="20"/>
        </w:rPr>
      </w:pPr>
    </w:p>
    <w:p w14:paraId="06193619" w14:textId="07C95589" w:rsidR="00A71AD7" w:rsidRPr="00466158" w:rsidRDefault="00B8311D">
      <w:pPr>
        <w:spacing w:after="160" w:line="259" w:lineRule="auto"/>
        <w:jc w:val="both"/>
        <w:rPr>
          <w:rFonts w:ascii="Century Gothic" w:hAnsi="Century Gothic" w:cs="Tahoma"/>
          <w:b/>
          <w:sz w:val="20"/>
          <w:szCs w:val="20"/>
        </w:rPr>
      </w:pPr>
      <w:r w:rsidRPr="00466158">
        <w:rPr>
          <w:rFonts w:ascii="Century Gothic" w:hAnsi="Century Gothic" w:cs="Arial"/>
          <w:sz w:val="20"/>
          <w:szCs w:val="20"/>
        </w:rPr>
        <w:t>E</w:t>
      </w:r>
      <w:r w:rsidR="00A71AD7" w:rsidRPr="00466158">
        <w:rPr>
          <w:rFonts w:ascii="Century Gothic" w:hAnsi="Century Gothic" w:cs="Arial"/>
          <w:sz w:val="20"/>
          <w:szCs w:val="20"/>
        </w:rPr>
        <w:t>l Presidente del Comité</w:t>
      </w:r>
      <w:r w:rsidR="00466158" w:rsidRPr="00466158">
        <w:rPr>
          <w:rFonts w:ascii="Century Gothic" w:hAnsi="Century Gothic" w:cs="Arial"/>
          <w:sz w:val="20"/>
          <w:szCs w:val="20"/>
        </w:rPr>
        <w:t xml:space="preserve">, </w:t>
      </w:r>
      <w:r w:rsidR="00A71AD7" w:rsidRPr="00466158">
        <w:rPr>
          <w:rFonts w:ascii="Century Gothic" w:hAnsi="Century Gothic" w:cs="Arial"/>
          <w:sz w:val="20"/>
          <w:szCs w:val="20"/>
        </w:rPr>
        <w:t>agradeció la asistencia de los miembros del Comité, así como los invitados presentes, y dio por terminada la reunión, siendo las 1</w:t>
      </w:r>
      <w:r w:rsidR="00CA5C49">
        <w:rPr>
          <w:rFonts w:ascii="Century Gothic" w:hAnsi="Century Gothic" w:cs="Arial"/>
          <w:sz w:val="20"/>
          <w:szCs w:val="20"/>
        </w:rPr>
        <w:t>2</w:t>
      </w:r>
      <w:r w:rsidR="004B6182" w:rsidRPr="00466158">
        <w:rPr>
          <w:rFonts w:ascii="Century Gothic" w:hAnsi="Century Gothic" w:cs="Arial"/>
          <w:sz w:val="20"/>
          <w:szCs w:val="20"/>
        </w:rPr>
        <w:t>:0</w:t>
      </w:r>
      <w:r w:rsidR="00A71AD7" w:rsidRPr="00466158">
        <w:rPr>
          <w:rFonts w:ascii="Century Gothic" w:hAnsi="Century Gothic" w:cs="Arial"/>
          <w:sz w:val="20"/>
          <w:szCs w:val="20"/>
        </w:rPr>
        <w:t xml:space="preserve">0 horas del día </w:t>
      </w:r>
      <w:r w:rsidR="004B6182" w:rsidRPr="00466158">
        <w:rPr>
          <w:rFonts w:ascii="Century Gothic" w:hAnsi="Century Gothic" w:cs="Arial"/>
          <w:sz w:val="20"/>
          <w:szCs w:val="20"/>
        </w:rPr>
        <w:t>2</w:t>
      </w:r>
      <w:r w:rsidR="00CA5C49">
        <w:rPr>
          <w:rFonts w:ascii="Century Gothic" w:hAnsi="Century Gothic" w:cs="Arial"/>
          <w:sz w:val="20"/>
          <w:szCs w:val="20"/>
        </w:rPr>
        <w:t>7</w:t>
      </w:r>
      <w:r w:rsidR="002934DC" w:rsidRPr="00466158">
        <w:rPr>
          <w:rFonts w:ascii="Century Gothic" w:hAnsi="Century Gothic" w:cs="Arial"/>
          <w:sz w:val="20"/>
          <w:szCs w:val="20"/>
        </w:rPr>
        <w:t xml:space="preserve"> </w:t>
      </w:r>
      <w:r w:rsidR="00A71AD7" w:rsidRPr="00466158">
        <w:rPr>
          <w:rFonts w:ascii="Century Gothic" w:hAnsi="Century Gothic" w:cs="Arial"/>
          <w:sz w:val="20"/>
          <w:szCs w:val="20"/>
        </w:rPr>
        <w:t xml:space="preserve">de </w:t>
      </w:r>
      <w:r w:rsidR="00CA5C49">
        <w:rPr>
          <w:rFonts w:ascii="Century Gothic" w:hAnsi="Century Gothic" w:cs="Arial"/>
          <w:sz w:val="20"/>
          <w:szCs w:val="20"/>
        </w:rPr>
        <w:t>mayo</w:t>
      </w:r>
      <w:r w:rsidR="002934DC" w:rsidRPr="00466158">
        <w:rPr>
          <w:rFonts w:ascii="Century Gothic" w:hAnsi="Century Gothic" w:cs="Arial"/>
          <w:sz w:val="20"/>
          <w:szCs w:val="20"/>
        </w:rPr>
        <w:t xml:space="preserve"> de 2021</w:t>
      </w:r>
      <w:r w:rsidR="00A71AD7" w:rsidRPr="00466158">
        <w:rPr>
          <w:rFonts w:ascii="Century Gothic" w:hAnsi="Century Gothic" w:cs="Arial"/>
          <w:sz w:val="20"/>
          <w:szCs w:val="20"/>
        </w:rPr>
        <w:t xml:space="preserve">, </w:t>
      </w:r>
      <w:r w:rsidR="00F714B3" w:rsidRPr="00466158">
        <w:rPr>
          <w:rFonts w:ascii="Century Gothic" w:hAnsi="Century Gothic" w:cs="Arial"/>
          <w:sz w:val="20"/>
          <w:szCs w:val="20"/>
        </w:rPr>
        <w:t xml:space="preserve">con la firma </w:t>
      </w:r>
      <w:r w:rsidR="00A71AD7" w:rsidRPr="00466158">
        <w:rPr>
          <w:rFonts w:ascii="Century Gothic" w:hAnsi="Century Gothic" w:cs="Arial"/>
          <w:sz w:val="20"/>
          <w:szCs w:val="20"/>
        </w:rPr>
        <w:t>de conformidad</w:t>
      </w:r>
      <w:r w:rsidR="00F714B3" w:rsidRPr="00466158">
        <w:rPr>
          <w:rFonts w:ascii="Century Gothic" w:hAnsi="Century Gothic" w:cs="Arial"/>
          <w:sz w:val="20"/>
          <w:szCs w:val="20"/>
        </w:rPr>
        <w:t xml:space="preserve"> de</w:t>
      </w:r>
      <w:r w:rsidR="00A71AD7" w:rsidRPr="00466158">
        <w:rPr>
          <w:rFonts w:ascii="Century Gothic" w:hAnsi="Century Gothic" w:cs="Arial"/>
          <w:sz w:val="20"/>
          <w:szCs w:val="20"/>
        </w:rPr>
        <w:t xml:space="preserve"> los que en ella intervinieron. </w:t>
      </w:r>
      <w:r w:rsidR="002934DC" w:rsidRPr="00466158">
        <w:rPr>
          <w:rFonts w:ascii="Century Gothic" w:hAnsi="Century Gothic" w:cs="Arial"/>
          <w:sz w:val="20"/>
          <w:szCs w:val="20"/>
        </w:rPr>
        <w:t>----------</w:t>
      </w:r>
      <w:r w:rsidR="00A71AD7" w:rsidRPr="00466158">
        <w:rPr>
          <w:rFonts w:ascii="Century Gothic" w:hAnsi="Century Gothic" w:cs="Arial"/>
          <w:sz w:val="20"/>
          <w:szCs w:val="20"/>
        </w:rPr>
        <w:t>----------</w:t>
      </w:r>
      <w:r w:rsidR="00466158">
        <w:rPr>
          <w:rFonts w:ascii="Century Gothic" w:hAnsi="Century Gothic" w:cs="Arial"/>
          <w:sz w:val="20"/>
          <w:szCs w:val="20"/>
        </w:rPr>
        <w:t>-------------------------------</w:t>
      </w:r>
      <w:r w:rsidR="00E46C60">
        <w:rPr>
          <w:rFonts w:ascii="Century Gothic" w:hAnsi="Century Gothic" w:cs="Arial"/>
          <w:sz w:val="20"/>
          <w:szCs w:val="20"/>
        </w:rPr>
        <w:t>-</w:t>
      </w:r>
      <w:r w:rsidR="00466158">
        <w:rPr>
          <w:rFonts w:ascii="Century Gothic" w:hAnsi="Century Gothic" w:cs="Arial"/>
          <w:sz w:val="20"/>
          <w:szCs w:val="20"/>
        </w:rPr>
        <w:t>------------------</w:t>
      </w:r>
      <w:r w:rsidR="00A71AD7" w:rsidRPr="00466158">
        <w:rPr>
          <w:rFonts w:ascii="Century Gothic" w:hAnsi="Century Gothic" w:cs="Arial"/>
          <w:sz w:val="20"/>
          <w:szCs w:val="20"/>
        </w:rPr>
        <w:t>-</w:t>
      </w:r>
    </w:p>
    <w:p w14:paraId="12B3C3FC" w14:textId="3E56C8FF" w:rsidR="00A71AD7" w:rsidRPr="00466158" w:rsidRDefault="00A71AD7" w:rsidP="00833D72">
      <w:pPr>
        <w:rPr>
          <w:rFonts w:ascii="Century Gothic" w:hAnsi="Century Gothic" w:cs="Tahoma"/>
          <w:b/>
          <w:sz w:val="20"/>
          <w:szCs w:val="20"/>
        </w:rPr>
      </w:pPr>
    </w:p>
    <w:p w14:paraId="15725A50" w14:textId="77777777" w:rsidR="00A71AD7" w:rsidRPr="00466158" w:rsidRDefault="00A71AD7" w:rsidP="00A71AD7">
      <w:pPr>
        <w:jc w:val="center"/>
        <w:rPr>
          <w:rFonts w:ascii="Century Gothic" w:hAnsi="Century Gothic" w:cs="Tahoma"/>
          <w:b/>
          <w:sz w:val="20"/>
          <w:szCs w:val="20"/>
        </w:rPr>
      </w:pPr>
    </w:p>
    <w:p w14:paraId="5EFF78A4"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 xml:space="preserve">POR LOS MIEMBROS DEL COMITÉ DE TRANSPARENCIA DEL INAOE </w:t>
      </w:r>
    </w:p>
    <w:p w14:paraId="09C413A8" w14:textId="77777777" w:rsidR="00A71AD7" w:rsidRDefault="00A71AD7" w:rsidP="00A71AD7">
      <w:pPr>
        <w:jc w:val="center"/>
        <w:rPr>
          <w:rFonts w:ascii="Arial" w:hAnsi="Arial" w:cs="Tahoma"/>
          <w:b/>
          <w:sz w:val="22"/>
          <w:szCs w:val="22"/>
        </w:rPr>
      </w:pPr>
    </w:p>
    <w:p w14:paraId="59097F5A" w14:textId="77777777" w:rsidR="00F714B3" w:rsidRPr="00D41D68" w:rsidRDefault="00F714B3" w:rsidP="00833D72">
      <w:pPr>
        <w:rPr>
          <w:rFonts w:ascii="Arial" w:hAnsi="Arial" w:cs="Tahoma"/>
          <w:b/>
          <w:sz w:val="22"/>
          <w:szCs w:val="22"/>
        </w:rPr>
      </w:pPr>
    </w:p>
    <w:p w14:paraId="4DCAA029" w14:textId="77777777" w:rsidR="00A71AD7" w:rsidRPr="00D41D68" w:rsidRDefault="00A71AD7" w:rsidP="00A71AD7">
      <w:pPr>
        <w:jc w:val="center"/>
        <w:rPr>
          <w:rFonts w:ascii="Arial" w:hAnsi="Arial" w:cs="Tahoma"/>
          <w:b/>
          <w:sz w:val="22"/>
          <w:szCs w:val="22"/>
        </w:rPr>
      </w:pPr>
    </w:p>
    <w:p w14:paraId="716F3549"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________________________________________</w:t>
      </w:r>
    </w:p>
    <w:p w14:paraId="525C1D0A"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Lic. Miguel Ángel Barrera Márquez</w:t>
      </w:r>
    </w:p>
    <w:p w14:paraId="32D2FBA6"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 xml:space="preserve">Director de Administración y Finanzas del INAOE </w:t>
      </w:r>
    </w:p>
    <w:p w14:paraId="630CE22C"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Titular de la Unidad de Transparencia</w:t>
      </w:r>
    </w:p>
    <w:p w14:paraId="004DAE25"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Presidente</w:t>
      </w:r>
    </w:p>
    <w:p w14:paraId="3F1E7418" w14:textId="77777777" w:rsidR="00A71AD7" w:rsidRPr="00D41D68" w:rsidRDefault="00A71AD7" w:rsidP="00A71AD7">
      <w:pPr>
        <w:rPr>
          <w:rFonts w:ascii="Arial" w:hAnsi="Arial" w:cs="Tahoma"/>
          <w:b/>
          <w:sz w:val="22"/>
          <w:szCs w:val="22"/>
        </w:rPr>
      </w:pPr>
    </w:p>
    <w:p w14:paraId="52B74136" w14:textId="77777777" w:rsidR="00F714B3" w:rsidRDefault="00F714B3" w:rsidP="00A71AD7">
      <w:pPr>
        <w:rPr>
          <w:rFonts w:ascii="Arial" w:hAnsi="Arial" w:cs="Tahoma"/>
          <w:b/>
          <w:sz w:val="22"/>
          <w:szCs w:val="22"/>
        </w:rPr>
      </w:pPr>
    </w:p>
    <w:p w14:paraId="70027993" w14:textId="77777777" w:rsidR="00A71AD7" w:rsidRPr="00D41D68" w:rsidRDefault="00A71AD7" w:rsidP="00A71AD7">
      <w:pP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77"/>
      </w:tblGrid>
      <w:tr w:rsidR="00A71AD7" w:rsidRPr="00D41D68" w14:paraId="41C330F2" w14:textId="77777777" w:rsidTr="00A71AD7">
        <w:tc>
          <w:tcPr>
            <w:tcW w:w="5057" w:type="dxa"/>
          </w:tcPr>
          <w:p w14:paraId="29FEED65" w14:textId="77777777" w:rsidR="00A71AD7" w:rsidRPr="00D41D68" w:rsidRDefault="00A71AD7" w:rsidP="00A71AD7">
            <w:pPr>
              <w:jc w:val="center"/>
              <w:rPr>
                <w:rFonts w:ascii="Arial" w:hAnsi="Arial" w:cs="Tahoma"/>
                <w:b/>
                <w:sz w:val="22"/>
                <w:szCs w:val="22"/>
              </w:rPr>
            </w:pPr>
            <w:bookmarkStart w:id="11" w:name="_Hlk73025786"/>
            <w:r w:rsidRPr="00D41D68">
              <w:rPr>
                <w:rFonts w:ascii="Arial" w:hAnsi="Arial" w:cs="Tahoma"/>
                <w:b/>
                <w:sz w:val="22"/>
                <w:szCs w:val="22"/>
              </w:rPr>
              <w:t>____________________________________</w:t>
            </w:r>
          </w:p>
          <w:p w14:paraId="33E6123C"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Mtro. Alejandro Serrano Núñez</w:t>
            </w:r>
          </w:p>
          <w:p w14:paraId="1C5659C5"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Coordinador de Archivos del INAOE</w:t>
            </w:r>
          </w:p>
          <w:p w14:paraId="37BEA977" w14:textId="77777777" w:rsidR="00A71AD7" w:rsidRPr="00D41D68" w:rsidRDefault="00A71AD7" w:rsidP="00A71AD7">
            <w:pPr>
              <w:jc w:val="center"/>
              <w:rPr>
                <w:rFonts w:ascii="Arial" w:hAnsi="Arial" w:cs="Tahoma"/>
                <w:b/>
                <w:sz w:val="22"/>
                <w:szCs w:val="22"/>
              </w:rPr>
            </w:pPr>
          </w:p>
        </w:tc>
        <w:tc>
          <w:tcPr>
            <w:tcW w:w="5057" w:type="dxa"/>
          </w:tcPr>
          <w:p w14:paraId="28781E56"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w:t>
            </w:r>
          </w:p>
          <w:p w14:paraId="2330967F"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Dra. María Margarita Argüelles Gómez</w:t>
            </w:r>
          </w:p>
          <w:p w14:paraId="1A0A4408"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Titular del Órgano Interno de Control</w:t>
            </w:r>
          </w:p>
          <w:p w14:paraId="16E09BBC" w14:textId="77777777" w:rsidR="00A71AD7" w:rsidRPr="00D41D68" w:rsidRDefault="00A71AD7" w:rsidP="00A71AD7">
            <w:pPr>
              <w:jc w:val="center"/>
              <w:rPr>
                <w:rFonts w:ascii="Arial" w:hAnsi="Arial" w:cs="Tahoma"/>
                <w:b/>
                <w:sz w:val="22"/>
                <w:szCs w:val="22"/>
              </w:rPr>
            </w:pPr>
            <w:r w:rsidRPr="00833D72">
              <w:rPr>
                <w:rFonts w:ascii="Century Gothic" w:hAnsi="Century Gothic" w:cs="Tahoma"/>
                <w:bCs/>
                <w:sz w:val="22"/>
                <w:szCs w:val="22"/>
              </w:rPr>
              <w:t>en el INAOE</w:t>
            </w:r>
          </w:p>
        </w:tc>
      </w:tr>
      <w:bookmarkEnd w:id="11"/>
    </w:tbl>
    <w:p w14:paraId="505EEB7F" w14:textId="77777777" w:rsidR="00A71AD7" w:rsidRDefault="00A71AD7" w:rsidP="003B68FB">
      <w:pPr>
        <w:rPr>
          <w:rFonts w:ascii="Arial" w:hAnsi="Arial" w:cs="Tahoma"/>
          <w:b/>
          <w:sz w:val="22"/>
          <w:szCs w:val="22"/>
        </w:rPr>
      </w:pPr>
    </w:p>
    <w:p w14:paraId="647D4DC9" w14:textId="77777777" w:rsidR="00A71AD7" w:rsidRDefault="00A71AD7" w:rsidP="00A71AD7">
      <w:pPr>
        <w:jc w:val="center"/>
        <w:rPr>
          <w:rFonts w:ascii="Arial" w:hAnsi="Arial" w:cs="Tahoma"/>
          <w:b/>
          <w:sz w:val="22"/>
          <w:szCs w:val="22"/>
        </w:rPr>
      </w:pPr>
      <w:r>
        <w:rPr>
          <w:rFonts w:ascii="Arial" w:hAnsi="Arial" w:cs="Tahoma"/>
          <w:b/>
          <w:sz w:val="22"/>
          <w:szCs w:val="22"/>
        </w:rPr>
        <w:t>INVITADA</w:t>
      </w:r>
      <w:r w:rsidRPr="00D41D68">
        <w:rPr>
          <w:rFonts w:ascii="Arial" w:hAnsi="Arial" w:cs="Tahoma"/>
          <w:b/>
          <w:sz w:val="22"/>
          <w:szCs w:val="22"/>
        </w:rPr>
        <w:t>S</w:t>
      </w:r>
    </w:p>
    <w:p w14:paraId="68842535" w14:textId="3094404B" w:rsidR="00F714B3" w:rsidRDefault="00F714B3" w:rsidP="00833D72">
      <w:pPr>
        <w:rPr>
          <w:rFonts w:ascii="Arial" w:hAnsi="Arial" w:cs="Tahoma"/>
          <w:b/>
          <w:sz w:val="22"/>
          <w:szCs w:val="22"/>
        </w:rPr>
      </w:pPr>
    </w:p>
    <w:p w14:paraId="42733A9D" w14:textId="599C69CE" w:rsidR="00F714B3" w:rsidRDefault="00F714B3" w:rsidP="00833D72">
      <w:pPr>
        <w:rPr>
          <w:rFonts w:ascii="Arial" w:hAnsi="Arial" w:cs="Tahoma"/>
          <w:b/>
          <w:sz w:val="22"/>
          <w:szCs w:val="22"/>
        </w:rPr>
      </w:pPr>
    </w:p>
    <w:p w14:paraId="104FF0E7" w14:textId="77777777" w:rsidR="0050313A" w:rsidRPr="00D41D68" w:rsidRDefault="0050313A" w:rsidP="00833D72">
      <w:pP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77"/>
      </w:tblGrid>
      <w:tr w:rsidR="00A71AD7" w:rsidRPr="00D41D68" w14:paraId="09B3606D" w14:textId="77777777" w:rsidTr="00692498">
        <w:tc>
          <w:tcPr>
            <w:tcW w:w="4995" w:type="dxa"/>
          </w:tcPr>
          <w:p w14:paraId="7197DB12"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____________________________________</w:t>
            </w:r>
          </w:p>
          <w:p w14:paraId="69BC29C3"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Lic. Silvia Hernández Solís</w:t>
            </w:r>
          </w:p>
          <w:p w14:paraId="729B1127" w14:textId="77777777" w:rsidR="00A71AD7" w:rsidRPr="00833D72" w:rsidRDefault="00A71AD7" w:rsidP="00A71AD7">
            <w:pPr>
              <w:jc w:val="center"/>
              <w:rPr>
                <w:rFonts w:ascii="Century Gothic" w:hAnsi="Century Gothic" w:cs="Tahoma"/>
                <w:sz w:val="22"/>
                <w:szCs w:val="22"/>
              </w:rPr>
            </w:pPr>
            <w:r w:rsidRPr="00833D72">
              <w:rPr>
                <w:rFonts w:ascii="Century Gothic" w:hAnsi="Century Gothic" w:cs="Tahoma"/>
                <w:sz w:val="22"/>
                <w:szCs w:val="22"/>
              </w:rPr>
              <w:t>Enlace de Capacitación en el INAI y</w:t>
            </w:r>
          </w:p>
          <w:p w14:paraId="41EDF3EA"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Apoyo de la Unidad de Transparencia del INAOE</w:t>
            </w:r>
          </w:p>
          <w:p w14:paraId="60B31D77" w14:textId="77777777" w:rsidR="00A71AD7" w:rsidRPr="00D41D68" w:rsidRDefault="00A71AD7" w:rsidP="00A71AD7">
            <w:pPr>
              <w:jc w:val="center"/>
              <w:rPr>
                <w:rFonts w:ascii="Arial" w:hAnsi="Arial" w:cs="Tahoma"/>
                <w:b/>
                <w:sz w:val="22"/>
                <w:szCs w:val="22"/>
              </w:rPr>
            </w:pPr>
          </w:p>
        </w:tc>
        <w:tc>
          <w:tcPr>
            <w:tcW w:w="4977" w:type="dxa"/>
          </w:tcPr>
          <w:p w14:paraId="527E46AE"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w:t>
            </w:r>
          </w:p>
          <w:p w14:paraId="516A62FE"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C. P. Delia Sánchez Sarmiento</w:t>
            </w:r>
          </w:p>
          <w:p w14:paraId="796485AF"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Encargada de Auditoría del Órgano Interno de Control en el INAOE</w:t>
            </w:r>
          </w:p>
          <w:p w14:paraId="63F352A4" w14:textId="77777777" w:rsidR="00A71AD7" w:rsidRDefault="00A71AD7" w:rsidP="00A71AD7">
            <w:pPr>
              <w:jc w:val="center"/>
              <w:rPr>
                <w:rFonts w:ascii="Arial" w:hAnsi="Arial" w:cs="Tahoma"/>
                <w:b/>
                <w:sz w:val="22"/>
                <w:szCs w:val="22"/>
              </w:rPr>
            </w:pPr>
          </w:p>
          <w:p w14:paraId="56DC9777" w14:textId="77777777" w:rsidR="00692498" w:rsidRDefault="00692498" w:rsidP="00A71AD7">
            <w:pPr>
              <w:jc w:val="center"/>
              <w:rPr>
                <w:rFonts w:ascii="Arial" w:hAnsi="Arial" w:cs="Tahoma"/>
                <w:b/>
                <w:sz w:val="22"/>
                <w:szCs w:val="22"/>
              </w:rPr>
            </w:pPr>
          </w:p>
          <w:p w14:paraId="20697B7E" w14:textId="08B65B63" w:rsidR="00692498" w:rsidRPr="00D41D68" w:rsidRDefault="00692498" w:rsidP="00A71AD7">
            <w:pPr>
              <w:jc w:val="center"/>
              <w:rPr>
                <w:rFonts w:ascii="Arial" w:hAnsi="Arial" w:cs="Tahoma"/>
                <w:b/>
                <w:sz w:val="22"/>
                <w:szCs w:val="22"/>
              </w:rPr>
            </w:pPr>
          </w:p>
        </w:tc>
      </w:tr>
      <w:tr w:rsidR="00692498" w:rsidRPr="00D41D68" w14:paraId="052FF224" w14:textId="77777777" w:rsidTr="00692498">
        <w:tc>
          <w:tcPr>
            <w:tcW w:w="4995" w:type="dxa"/>
          </w:tcPr>
          <w:p w14:paraId="6F53F002" w14:textId="77777777" w:rsidR="00692498" w:rsidRPr="00D41D68" w:rsidRDefault="00692498" w:rsidP="00651FA5">
            <w:pPr>
              <w:jc w:val="center"/>
              <w:rPr>
                <w:rFonts w:ascii="Arial" w:hAnsi="Arial" w:cs="Tahoma"/>
                <w:b/>
                <w:sz w:val="22"/>
                <w:szCs w:val="22"/>
              </w:rPr>
            </w:pPr>
            <w:bookmarkStart w:id="12" w:name="_Hlk73025933"/>
            <w:r w:rsidRPr="00D41D68">
              <w:rPr>
                <w:rFonts w:ascii="Arial" w:hAnsi="Arial" w:cs="Tahoma"/>
                <w:b/>
                <w:sz w:val="22"/>
                <w:szCs w:val="22"/>
              </w:rPr>
              <w:t>____________________________________</w:t>
            </w:r>
          </w:p>
          <w:p w14:paraId="493B8B99" w14:textId="72C2FADC" w:rsidR="00C50142" w:rsidRDefault="00C50142" w:rsidP="00651FA5">
            <w:pPr>
              <w:jc w:val="center"/>
              <w:rPr>
                <w:rFonts w:ascii="Century Gothic" w:hAnsi="Century Gothic" w:cs="Tahoma"/>
                <w:b/>
                <w:sz w:val="22"/>
                <w:szCs w:val="22"/>
              </w:rPr>
            </w:pPr>
            <w:r w:rsidRPr="00C50142">
              <w:rPr>
                <w:rFonts w:ascii="Century Gothic" w:hAnsi="Century Gothic" w:cs="Tahoma"/>
                <w:b/>
                <w:sz w:val="22"/>
                <w:szCs w:val="22"/>
              </w:rPr>
              <w:t>M.C. Miguel Martínez Arroyo</w:t>
            </w:r>
          </w:p>
          <w:p w14:paraId="13787992" w14:textId="77777777" w:rsidR="00692498" w:rsidRDefault="00C50142" w:rsidP="00651FA5">
            <w:pPr>
              <w:jc w:val="center"/>
              <w:rPr>
                <w:rFonts w:ascii="Century Gothic" w:hAnsi="Century Gothic" w:cs="Tahoma"/>
                <w:b/>
                <w:sz w:val="22"/>
                <w:szCs w:val="22"/>
              </w:rPr>
            </w:pPr>
            <w:r w:rsidRPr="00C50142">
              <w:rPr>
                <w:rFonts w:ascii="Century Gothic" w:hAnsi="Century Gothic" w:cs="Tahoma"/>
                <w:bCs/>
                <w:sz w:val="22"/>
                <w:szCs w:val="22"/>
              </w:rPr>
              <w:t>Jefe de la Administración General de Cómputo del INAOE</w:t>
            </w:r>
            <w:r w:rsidRPr="00C50142">
              <w:rPr>
                <w:rFonts w:ascii="Century Gothic" w:hAnsi="Century Gothic" w:cs="Tahoma"/>
                <w:b/>
                <w:sz w:val="22"/>
                <w:szCs w:val="22"/>
              </w:rPr>
              <w:t xml:space="preserve"> </w:t>
            </w:r>
            <w:bookmarkEnd w:id="12"/>
          </w:p>
          <w:p w14:paraId="1D68BE0A" w14:textId="77777777" w:rsidR="00C50142" w:rsidRDefault="00C50142" w:rsidP="00651FA5">
            <w:pPr>
              <w:jc w:val="center"/>
              <w:rPr>
                <w:rFonts w:ascii="Arial" w:hAnsi="Arial" w:cs="Tahoma"/>
                <w:b/>
                <w:sz w:val="22"/>
                <w:szCs w:val="22"/>
              </w:rPr>
            </w:pPr>
          </w:p>
          <w:p w14:paraId="555B45F3" w14:textId="0FDC9C66" w:rsidR="00C50142" w:rsidRPr="00D41D68" w:rsidRDefault="00C50142" w:rsidP="00651FA5">
            <w:pPr>
              <w:jc w:val="center"/>
              <w:rPr>
                <w:rFonts w:ascii="Arial" w:hAnsi="Arial" w:cs="Tahoma"/>
                <w:b/>
                <w:sz w:val="22"/>
                <w:szCs w:val="22"/>
              </w:rPr>
            </w:pPr>
          </w:p>
        </w:tc>
        <w:tc>
          <w:tcPr>
            <w:tcW w:w="4977" w:type="dxa"/>
          </w:tcPr>
          <w:p w14:paraId="29974E00" w14:textId="77777777" w:rsidR="00692498" w:rsidRPr="00D41D68" w:rsidRDefault="00692498" w:rsidP="00651FA5">
            <w:pPr>
              <w:jc w:val="center"/>
              <w:rPr>
                <w:rFonts w:ascii="Arial" w:hAnsi="Arial" w:cs="Tahoma"/>
                <w:b/>
                <w:sz w:val="22"/>
                <w:szCs w:val="22"/>
              </w:rPr>
            </w:pPr>
            <w:r w:rsidRPr="00D41D68">
              <w:rPr>
                <w:rFonts w:ascii="Arial" w:hAnsi="Arial" w:cs="Tahoma"/>
                <w:b/>
                <w:sz w:val="22"/>
                <w:szCs w:val="22"/>
              </w:rPr>
              <w:t>___________________________________</w:t>
            </w:r>
          </w:p>
          <w:p w14:paraId="66A685D3" w14:textId="3D1EB0B9" w:rsidR="00C50142" w:rsidRDefault="00C50142" w:rsidP="00651FA5">
            <w:pPr>
              <w:jc w:val="center"/>
              <w:rPr>
                <w:rFonts w:ascii="Century Gothic" w:hAnsi="Century Gothic" w:cs="Tahoma"/>
                <w:b/>
                <w:sz w:val="22"/>
                <w:szCs w:val="22"/>
              </w:rPr>
            </w:pPr>
            <w:r w:rsidRPr="00C50142">
              <w:rPr>
                <w:rFonts w:ascii="Century Gothic" w:hAnsi="Century Gothic" w:cs="Tahoma"/>
                <w:b/>
                <w:sz w:val="22"/>
                <w:szCs w:val="22"/>
              </w:rPr>
              <w:t xml:space="preserve">Dr. Daniel Durini Romero </w:t>
            </w:r>
          </w:p>
          <w:p w14:paraId="2ABDB734" w14:textId="167B5D85" w:rsidR="00692498" w:rsidRDefault="00C50142" w:rsidP="00651FA5">
            <w:pPr>
              <w:jc w:val="center"/>
              <w:rPr>
                <w:rFonts w:ascii="Century Gothic" w:hAnsi="Century Gothic" w:cs="Tahoma"/>
                <w:bCs/>
                <w:sz w:val="22"/>
                <w:szCs w:val="22"/>
              </w:rPr>
            </w:pPr>
            <w:r w:rsidRPr="00C50142">
              <w:rPr>
                <w:rFonts w:ascii="Century Gothic" w:hAnsi="Century Gothic" w:cs="Tahoma"/>
                <w:bCs/>
                <w:sz w:val="22"/>
                <w:szCs w:val="22"/>
              </w:rPr>
              <w:t>Director de Investigación y Desarrollo Tecnológico del INAOE</w:t>
            </w:r>
          </w:p>
          <w:p w14:paraId="15BF7B21" w14:textId="6DE36339" w:rsidR="00C50142" w:rsidRDefault="00C50142" w:rsidP="00651FA5">
            <w:pPr>
              <w:jc w:val="center"/>
              <w:rPr>
                <w:rFonts w:ascii="Century Gothic" w:hAnsi="Century Gothic" w:cs="Tahoma"/>
                <w:bCs/>
                <w:sz w:val="22"/>
                <w:szCs w:val="22"/>
              </w:rPr>
            </w:pPr>
          </w:p>
          <w:p w14:paraId="4762716D" w14:textId="77777777" w:rsidR="00C50142" w:rsidRPr="00C50142" w:rsidRDefault="00C50142" w:rsidP="00651FA5">
            <w:pPr>
              <w:jc w:val="center"/>
              <w:rPr>
                <w:rFonts w:ascii="Century Gothic" w:hAnsi="Century Gothic" w:cs="Tahoma"/>
                <w:bCs/>
                <w:sz w:val="22"/>
                <w:szCs w:val="22"/>
              </w:rPr>
            </w:pPr>
          </w:p>
          <w:p w14:paraId="00A609A6" w14:textId="77777777" w:rsidR="00C50142" w:rsidRDefault="00C50142" w:rsidP="00C50142">
            <w:pPr>
              <w:rPr>
                <w:rFonts w:ascii="Arial" w:hAnsi="Arial" w:cs="Tahoma"/>
                <w:b/>
                <w:sz w:val="22"/>
                <w:szCs w:val="22"/>
              </w:rPr>
            </w:pPr>
          </w:p>
          <w:p w14:paraId="58327303" w14:textId="77777777" w:rsidR="00C50142" w:rsidRDefault="00C50142" w:rsidP="00C50142">
            <w:pPr>
              <w:rPr>
                <w:rFonts w:ascii="Arial" w:hAnsi="Arial" w:cs="Tahoma"/>
                <w:b/>
                <w:sz w:val="22"/>
                <w:szCs w:val="22"/>
              </w:rPr>
            </w:pPr>
          </w:p>
          <w:p w14:paraId="370991ED" w14:textId="7CCCCF1C" w:rsidR="00C50142" w:rsidRPr="00D41D68" w:rsidRDefault="00C50142" w:rsidP="00C50142">
            <w:pPr>
              <w:rPr>
                <w:rFonts w:ascii="Arial" w:hAnsi="Arial" w:cs="Tahoma"/>
                <w:b/>
                <w:sz w:val="22"/>
                <w:szCs w:val="22"/>
              </w:rPr>
            </w:pPr>
          </w:p>
        </w:tc>
      </w:tr>
      <w:tr w:rsidR="00C50142" w:rsidRPr="00D41D68" w14:paraId="641BF74D" w14:textId="77777777" w:rsidTr="00651FA5">
        <w:tc>
          <w:tcPr>
            <w:tcW w:w="4995" w:type="dxa"/>
          </w:tcPr>
          <w:p w14:paraId="5772A290" w14:textId="77777777" w:rsidR="00C50142" w:rsidRPr="00D41D68" w:rsidRDefault="00C50142" w:rsidP="00651FA5">
            <w:pPr>
              <w:jc w:val="center"/>
              <w:rPr>
                <w:rFonts w:ascii="Arial" w:hAnsi="Arial" w:cs="Tahoma"/>
                <w:b/>
                <w:sz w:val="22"/>
                <w:szCs w:val="22"/>
              </w:rPr>
            </w:pPr>
            <w:r w:rsidRPr="00D41D68">
              <w:rPr>
                <w:rFonts w:ascii="Arial" w:hAnsi="Arial" w:cs="Tahoma"/>
                <w:b/>
                <w:sz w:val="22"/>
                <w:szCs w:val="22"/>
              </w:rPr>
              <w:t>____________________________________</w:t>
            </w:r>
          </w:p>
          <w:p w14:paraId="61C5A23C" w14:textId="77777777" w:rsidR="00C50142" w:rsidRDefault="00C50142" w:rsidP="00C50142">
            <w:pPr>
              <w:jc w:val="center"/>
              <w:rPr>
                <w:rFonts w:ascii="Century Gothic" w:hAnsi="Century Gothic" w:cs="Tahoma"/>
                <w:b/>
                <w:sz w:val="22"/>
                <w:szCs w:val="22"/>
              </w:rPr>
            </w:pPr>
            <w:r w:rsidRPr="00C50142">
              <w:rPr>
                <w:rFonts w:ascii="Century Gothic" w:hAnsi="Century Gothic" w:cs="Tahoma"/>
                <w:b/>
                <w:sz w:val="22"/>
                <w:szCs w:val="22"/>
              </w:rPr>
              <w:t xml:space="preserve">Lic. Prudencio Gómez Hernández </w:t>
            </w:r>
          </w:p>
          <w:p w14:paraId="3DD3F733" w14:textId="75EDD1DA" w:rsidR="00C50142" w:rsidRPr="00D41D68" w:rsidRDefault="00C50142" w:rsidP="00C50142">
            <w:pPr>
              <w:jc w:val="center"/>
              <w:rPr>
                <w:rFonts w:ascii="Arial" w:hAnsi="Arial" w:cs="Tahoma"/>
                <w:b/>
                <w:sz w:val="22"/>
                <w:szCs w:val="22"/>
              </w:rPr>
            </w:pPr>
            <w:r w:rsidRPr="00C50142">
              <w:rPr>
                <w:rFonts w:ascii="Century Gothic" w:hAnsi="Century Gothic" w:cs="Tahoma"/>
                <w:bCs/>
                <w:sz w:val="22"/>
                <w:szCs w:val="22"/>
              </w:rPr>
              <w:t>Jefe Del</w:t>
            </w:r>
            <w:r w:rsidRPr="00C50142">
              <w:rPr>
                <w:rFonts w:ascii="Century Gothic" w:hAnsi="Century Gothic" w:cs="Tahoma"/>
                <w:b/>
                <w:sz w:val="22"/>
                <w:szCs w:val="22"/>
              </w:rPr>
              <w:t xml:space="preserve"> </w:t>
            </w:r>
            <w:r w:rsidRPr="00C50142">
              <w:rPr>
                <w:rFonts w:ascii="Century Gothic" w:hAnsi="Century Gothic" w:cs="Tahoma"/>
                <w:bCs/>
                <w:sz w:val="22"/>
                <w:szCs w:val="22"/>
              </w:rPr>
              <w:t>Departamento De Recursos Materiales del INAOE</w:t>
            </w:r>
          </w:p>
        </w:tc>
        <w:tc>
          <w:tcPr>
            <w:tcW w:w="4977" w:type="dxa"/>
          </w:tcPr>
          <w:p w14:paraId="07BF33FA" w14:textId="77777777" w:rsidR="00C50142" w:rsidRPr="00D41D68" w:rsidRDefault="00C50142" w:rsidP="00651FA5">
            <w:pPr>
              <w:jc w:val="center"/>
              <w:rPr>
                <w:rFonts w:ascii="Arial" w:hAnsi="Arial" w:cs="Tahoma"/>
                <w:b/>
                <w:sz w:val="22"/>
                <w:szCs w:val="22"/>
              </w:rPr>
            </w:pPr>
            <w:r w:rsidRPr="00D41D68">
              <w:rPr>
                <w:rFonts w:ascii="Arial" w:hAnsi="Arial" w:cs="Tahoma"/>
                <w:b/>
                <w:sz w:val="22"/>
                <w:szCs w:val="22"/>
              </w:rPr>
              <w:t>___________________________________</w:t>
            </w:r>
          </w:p>
          <w:p w14:paraId="1346A7EF" w14:textId="11EAE026" w:rsidR="00C50142" w:rsidRDefault="00C50142" w:rsidP="00C50142">
            <w:pPr>
              <w:rPr>
                <w:rFonts w:ascii="Century Gothic" w:hAnsi="Century Gothic" w:cs="Tahoma"/>
                <w:b/>
                <w:sz w:val="22"/>
                <w:szCs w:val="22"/>
              </w:rPr>
            </w:pPr>
            <w:r>
              <w:rPr>
                <w:rFonts w:ascii="Century Gothic" w:hAnsi="Century Gothic" w:cs="Tahoma"/>
                <w:b/>
                <w:sz w:val="22"/>
                <w:szCs w:val="22"/>
              </w:rPr>
              <w:t xml:space="preserve">            </w:t>
            </w:r>
            <w:r w:rsidRPr="00C50142">
              <w:rPr>
                <w:rFonts w:ascii="Century Gothic" w:hAnsi="Century Gothic" w:cs="Tahoma"/>
                <w:b/>
                <w:sz w:val="22"/>
                <w:szCs w:val="22"/>
              </w:rPr>
              <w:t>Lic. Diana Domínguez Caso</w:t>
            </w:r>
          </w:p>
          <w:p w14:paraId="24BE3BD7" w14:textId="0093993F" w:rsidR="00C50142" w:rsidRDefault="00C50142" w:rsidP="00C50142">
            <w:pPr>
              <w:jc w:val="center"/>
              <w:rPr>
                <w:rFonts w:ascii="Arial" w:hAnsi="Arial" w:cs="Tahoma"/>
                <w:b/>
                <w:sz w:val="22"/>
                <w:szCs w:val="22"/>
              </w:rPr>
            </w:pPr>
            <w:r w:rsidRPr="00C50142">
              <w:rPr>
                <w:rFonts w:ascii="Century Gothic" w:hAnsi="Century Gothic" w:cs="Tahoma"/>
                <w:bCs/>
                <w:sz w:val="22"/>
                <w:szCs w:val="22"/>
              </w:rPr>
              <w:t xml:space="preserve">Titular del Área De Quejas, Denuncias e </w:t>
            </w:r>
            <w:r>
              <w:rPr>
                <w:rFonts w:ascii="Century Gothic" w:hAnsi="Century Gothic" w:cs="Tahoma"/>
                <w:bCs/>
                <w:sz w:val="22"/>
                <w:szCs w:val="22"/>
              </w:rPr>
              <w:t xml:space="preserve">        </w:t>
            </w:r>
            <w:r w:rsidRPr="00C50142">
              <w:rPr>
                <w:rFonts w:ascii="Century Gothic" w:hAnsi="Century Gothic" w:cs="Tahoma"/>
                <w:bCs/>
                <w:sz w:val="22"/>
                <w:szCs w:val="22"/>
              </w:rPr>
              <w:t>Investigaciones Del Órgano Interno de Control del  INAOE</w:t>
            </w:r>
          </w:p>
          <w:p w14:paraId="310A63E0" w14:textId="77777777" w:rsidR="00C50142" w:rsidRDefault="00C50142" w:rsidP="00651FA5">
            <w:pPr>
              <w:rPr>
                <w:rFonts w:ascii="Arial" w:hAnsi="Arial" w:cs="Tahoma"/>
                <w:b/>
                <w:sz w:val="22"/>
                <w:szCs w:val="22"/>
              </w:rPr>
            </w:pPr>
          </w:p>
          <w:p w14:paraId="76A647C3" w14:textId="77777777" w:rsidR="00C50142" w:rsidRPr="00D41D68" w:rsidRDefault="00C50142" w:rsidP="00651FA5">
            <w:pPr>
              <w:rPr>
                <w:rFonts w:ascii="Arial" w:hAnsi="Arial" w:cs="Tahoma"/>
                <w:b/>
                <w:sz w:val="22"/>
                <w:szCs w:val="22"/>
              </w:rPr>
            </w:pPr>
          </w:p>
        </w:tc>
      </w:tr>
    </w:tbl>
    <w:p w14:paraId="47CEE039" w14:textId="77777777" w:rsidR="00E46C60" w:rsidRDefault="00E46C60" w:rsidP="003B68FB">
      <w:pPr>
        <w:tabs>
          <w:tab w:val="left" w:pos="2085"/>
          <w:tab w:val="right" w:pos="8504"/>
        </w:tabs>
        <w:jc w:val="both"/>
        <w:rPr>
          <w:rFonts w:ascii="Century Gothic" w:hAnsi="Century Gothic" w:cs="Tahoma"/>
          <w:i/>
          <w:sz w:val="18"/>
          <w:szCs w:val="18"/>
        </w:rPr>
      </w:pPr>
    </w:p>
    <w:p w14:paraId="05DFC746" w14:textId="77777777" w:rsidR="00C50142" w:rsidRPr="000B1C27" w:rsidRDefault="00C50142" w:rsidP="00C50142">
      <w:pPr>
        <w:tabs>
          <w:tab w:val="left" w:pos="2085"/>
          <w:tab w:val="right" w:pos="8504"/>
        </w:tabs>
        <w:jc w:val="center"/>
        <w:rPr>
          <w:rFonts w:ascii="Century Gothic" w:hAnsi="Century Gothic" w:cs="Tahoma"/>
          <w:i/>
          <w:sz w:val="18"/>
          <w:szCs w:val="18"/>
          <w:u w:val="single"/>
        </w:rPr>
      </w:pPr>
      <w:r w:rsidRPr="000B1C27">
        <w:rPr>
          <w:rFonts w:ascii="Century Gothic" w:hAnsi="Century Gothic" w:cs="Tahoma"/>
          <w:i/>
          <w:sz w:val="18"/>
          <w:szCs w:val="18"/>
          <w:u w:val="single"/>
        </w:rPr>
        <w:t>____________________________________</w:t>
      </w:r>
    </w:p>
    <w:p w14:paraId="39CB1896" w14:textId="48FF2D91" w:rsidR="00C50142" w:rsidRDefault="00C50142" w:rsidP="00C50142">
      <w:pPr>
        <w:tabs>
          <w:tab w:val="left" w:pos="2085"/>
          <w:tab w:val="right" w:pos="8504"/>
        </w:tabs>
        <w:jc w:val="center"/>
        <w:rPr>
          <w:rFonts w:ascii="Century Gothic" w:hAnsi="Century Gothic" w:cs="Tahoma"/>
          <w:i/>
          <w:sz w:val="22"/>
          <w:szCs w:val="22"/>
        </w:rPr>
      </w:pPr>
      <w:r w:rsidRPr="00C50142">
        <w:rPr>
          <w:rFonts w:ascii="Century Gothic" w:hAnsi="Century Gothic" w:cs="Tahoma"/>
          <w:b/>
          <w:bCs/>
          <w:i/>
          <w:sz w:val="22"/>
          <w:szCs w:val="22"/>
        </w:rPr>
        <w:t>Lic. Rafael Ortiz García</w:t>
      </w:r>
    </w:p>
    <w:p w14:paraId="23BDD92A" w14:textId="3624B038" w:rsidR="00C50142" w:rsidRPr="00C50142" w:rsidRDefault="000B1C27" w:rsidP="00C50142">
      <w:pPr>
        <w:tabs>
          <w:tab w:val="left" w:pos="2085"/>
          <w:tab w:val="right" w:pos="8504"/>
        </w:tabs>
        <w:jc w:val="center"/>
        <w:rPr>
          <w:rFonts w:ascii="Century Gothic" w:hAnsi="Century Gothic" w:cs="Tahoma"/>
          <w:i/>
          <w:sz w:val="22"/>
          <w:szCs w:val="22"/>
        </w:rPr>
      </w:pPr>
      <w:r>
        <w:rPr>
          <w:rFonts w:ascii="Century Gothic" w:hAnsi="Century Gothic" w:cs="Tahoma"/>
          <w:i/>
          <w:sz w:val="22"/>
          <w:szCs w:val="22"/>
        </w:rPr>
        <w:t>Invitado</w:t>
      </w:r>
    </w:p>
    <w:p w14:paraId="685467ED" w14:textId="77777777" w:rsidR="00C50142" w:rsidRDefault="00C50142" w:rsidP="003B68FB">
      <w:pPr>
        <w:tabs>
          <w:tab w:val="left" w:pos="2085"/>
          <w:tab w:val="right" w:pos="8504"/>
        </w:tabs>
        <w:jc w:val="both"/>
        <w:rPr>
          <w:rFonts w:ascii="Century Gothic" w:hAnsi="Century Gothic" w:cs="Tahoma"/>
          <w:i/>
          <w:sz w:val="18"/>
          <w:szCs w:val="18"/>
        </w:rPr>
      </w:pPr>
    </w:p>
    <w:p w14:paraId="62CD343B" w14:textId="0A35ED5B" w:rsidR="00CB6A73" w:rsidRDefault="00A71AD7" w:rsidP="003B68FB">
      <w:pPr>
        <w:tabs>
          <w:tab w:val="left" w:pos="2085"/>
          <w:tab w:val="right" w:pos="8504"/>
        </w:tabs>
        <w:jc w:val="both"/>
        <w:rPr>
          <w:rFonts w:ascii="Century Gothic" w:hAnsi="Century Gothic" w:cs="Tahoma"/>
          <w:i/>
          <w:sz w:val="18"/>
          <w:szCs w:val="18"/>
        </w:rPr>
      </w:pPr>
      <w:r w:rsidRPr="003B68FB">
        <w:rPr>
          <w:rFonts w:ascii="Century Gothic" w:hAnsi="Century Gothic" w:cs="Tahoma"/>
          <w:i/>
          <w:sz w:val="18"/>
          <w:szCs w:val="18"/>
        </w:rPr>
        <w:t xml:space="preserve">Última hoja del acta de la </w:t>
      </w:r>
      <w:r w:rsidR="00C50142">
        <w:rPr>
          <w:rFonts w:ascii="Century Gothic" w:hAnsi="Century Gothic" w:cs="Tahoma"/>
          <w:i/>
          <w:sz w:val="18"/>
          <w:szCs w:val="18"/>
        </w:rPr>
        <w:t>Tercera</w:t>
      </w:r>
      <w:r w:rsidRPr="003B68FB">
        <w:rPr>
          <w:rFonts w:ascii="Century Gothic" w:hAnsi="Century Gothic" w:cs="Tahoma"/>
          <w:i/>
          <w:sz w:val="18"/>
          <w:szCs w:val="18"/>
        </w:rPr>
        <w:t xml:space="preserve"> Sesión </w:t>
      </w:r>
      <w:r w:rsidR="00C50142">
        <w:rPr>
          <w:rFonts w:ascii="Century Gothic" w:hAnsi="Century Gothic" w:cs="Tahoma"/>
          <w:i/>
          <w:sz w:val="18"/>
          <w:szCs w:val="18"/>
        </w:rPr>
        <w:t>Extrao</w:t>
      </w:r>
      <w:r w:rsidR="00F14B6C" w:rsidRPr="003B68FB">
        <w:rPr>
          <w:rFonts w:ascii="Century Gothic" w:hAnsi="Century Gothic" w:cs="Tahoma"/>
          <w:i/>
          <w:sz w:val="18"/>
          <w:szCs w:val="18"/>
        </w:rPr>
        <w:t>rdinaria de 2021</w:t>
      </w:r>
      <w:r w:rsidRPr="003B68FB">
        <w:rPr>
          <w:rFonts w:ascii="Century Gothic" w:hAnsi="Century Gothic" w:cs="Tahoma"/>
          <w:i/>
          <w:sz w:val="18"/>
          <w:szCs w:val="18"/>
        </w:rPr>
        <w:t xml:space="preserve"> del Comité de Transparencia del Instituto Nacional Astrofísica, Óptica y Electrónica (INAOE), celebrada el </w:t>
      </w:r>
      <w:r w:rsidR="001B2CC8">
        <w:rPr>
          <w:rFonts w:ascii="Century Gothic" w:hAnsi="Century Gothic" w:cs="Tahoma"/>
          <w:i/>
          <w:sz w:val="18"/>
          <w:szCs w:val="18"/>
        </w:rPr>
        <w:t>2</w:t>
      </w:r>
      <w:r w:rsidR="00C50142">
        <w:rPr>
          <w:rFonts w:ascii="Century Gothic" w:hAnsi="Century Gothic" w:cs="Tahoma"/>
          <w:i/>
          <w:sz w:val="18"/>
          <w:szCs w:val="18"/>
        </w:rPr>
        <w:t>7</w:t>
      </w:r>
      <w:r w:rsidR="009A202C" w:rsidRPr="003B68FB">
        <w:rPr>
          <w:rFonts w:ascii="Century Gothic" w:hAnsi="Century Gothic" w:cs="Tahoma"/>
          <w:i/>
          <w:sz w:val="18"/>
          <w:szCs w:val="18"/>
        </w:rPr>
        <w:t xml:space="preserve"> de </w:t>
      </w:r>
      <w:r w:rsidR="001B2CC8">
        <w:rPr>
          <w:rFonts w:ascii="Century Gothic" w:hAnsi="Century Gothic" w:cs="Tahoma"/>
          <w:i/>
          <w:sz w:val="18"/>
          <w:szCs w:val="18"/>
        </w:rPr>
        <w:t>ma</w:t>
      </w:r>
      <w:r w:rsidR="00C50142">
        <w:rPr>
          <w:rFonts w:ascii="Century Gothic" w:hAnsi="Century Gothic" w:cs="Tahoma"/>
          <w:i/>
          <w:sz w:val="18"/>
          <w:szCs w:val="18"/>
        </w:rPr>
        <w:t>yo</w:t>
      </w:r>
      <w:r w:rsidR="009A202C" w:rsidRPr="003B68FB">
        <w:rPr>
          <w:rFonts w:ascii="Century Gothic" w:hAnsi="Century Gothic" w:cs="Tahoma"/>
          <w:i/>
          <w:sz w:val="18"/>
          <w:szCs w:val="18"/>
        </w:rPr>
        <w:t xml:space="preserve"> de 2021</w:t>
      </w:r>
      <w:r w:rsidRPr="003B68FB">
        <w:rPr>
          <w:rFonts w:ascii="Century Gothic" w:hAnsi="Century Gothic" w:cs="Tahoma"/>
          <w:i/>
          <w:sz w:val="18"/>
          <w:szCs w:val="18"/>
        </w:rPr>
        <w:t xml:space="preserve"> en Santa María Tonantzintla, San Andrés Cholula, </w:t>
      </w:r>
      <w:r w:rsidR="00DB41A4" w:rsidRPr="003B68FB">
        <w:rPr>
          <w:rFonts w:ascii="Century Gothic" w:hAnsi="Century Gothic" w:cs="Tahoma"/>
          <w:i/>
          <w:sz w:val="18"/>
          <w:szCs w:val="18"/>
        </w:rPr>
        <w:t>Puebla. ----------------------------------------------------------------------------------------------------------------------------------------------</w:t>
      </w:r>
    </w:p>
    <w:p w14:paraId="77586F64" w14:textId="16B6505C" w:rsidR="00E46C60" w:rsidRDefault="00E46C60" w:rsidP="003B68FB">
      <w:pPr>
        <w:tabs>
          <w:tab w:val="left" w:pos="2085"/>
          <w:tab w:val="right" w:pos="8504"/>
        </w:tabs>
        <w:jc w:val="both"/>
        <w:rPr>
          <w:rFonts w:ascii="Century Gothic" w:hAnsi="Century Gothic" w:cs="Tahoma"/>
          <w:i/>
          <w:sz w:val="18"/>
          <w:szCs w:val="18"/>
        </w:rPr>
      </w:pPr>
    </w:p>
    <w:p w14:paraId="6B3584CE" w14:textId="56EF421F" w:rsidR="00E46C60" w:rsidRDefault="00E46C60" w:rsidP="003B68FB">
      <w:pPr>
        <w:tabs>
          <w:tab w:val="left" w:pos="2085"/>
          <w:tab w:val="right" w:pos="8504"/>
        </w:tabs>
        <w:jc w:val="both"/>
        <w:rPr>
          <w:rFonts w:ascii="Century Gothic" w:hAnsi="Century Gothic" w:cs="Arial"/>
          <w:b/>
          <w:bCs/>
          <w:sz w:val="20"/>
          <w:szCs w:val="20"/>
        </w:rPr>
      </w:pPr>
    </w:p>
    <w:p w14:paraId="6D661313" w14:textId="7FF6B071" w:rsidR="00E46C60" w:rsidRDefault="00E46C60" w:rsidP="003B68FB">
      <w:pPr>
        <w:tabs>
          <w:tab w:val="left" w:pos="2085"/>
          <w:tab w:val="right" w:pos="8504"/>
        </w:tabs>
        <w:jc w:val="both"/>
        <w:rPr>
          <w:rFonts w:ascii="Century Gothic" w:hAnsi="Century Gothic" w:cs="Arial"/>
          <w:b/>
          <w:bCs/>
          <w:sz w:val="20"/>
          <w:szCs w:val="20"/>
        </w:rPr>
      </w:pPr>
    </w:p>
    <w:p w14:paraId="35DBD8A9" w14:textId="77777777" w:rsidR="00E46C60" w:rsidRPr="004A092C" w:rsidRDefault="00E46C60" w:rsidP="003B68FB">
      <w:pPr>
        <w:tabs>
          <w:tab w:val="left" w:pos="2085"/>
          <w:tab w:val="right" w:pos="8504"/>
        </w:tabs>
        <w:jc w:val="both"/>
        <w:rPr>
          <w:rFonts w:ascii="Century Gothic" w:hAnsi="Century Gothic" w:cs="Arial"/>
          <w:b/>
          <w:bCs/>
          <w:sz w:val="20"/>
          <w:szCs w:val="20"/>
        </w:rPr>
      </w:pPr>
    </w:p>
    <w:sectPr w:rsidR="00E46C60" w:rsidRPr="004A092C" w:rsidSect="00BB5E98">
      <w:headerReference w:type="default" r:id="rId8"/>
      <w:footerReference w:type="default" r:id="rId9"/>
      <w:pgSz w:w="12240" w:h="15840"/>
      <w:pgMar w:top="2261"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AD7A" w14:textId="77777777" w:rsidR="00006ADD" w:rsidRDefault="00006ADD" w:rsidP="005C6F62">
      <w:r>
        <w:separator/>
      </w:r>
    </w:p>
  </w:endnote>
  <w:endnote w:type="continuationSeparator" w:id="0">
    <w:p w14:paraId="16CD29C4" w14:textId="77777777" w:rsidR="00006ADD" w:rsidRDefault="00006ADD"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44E1" w14:textId="593F5D0D" w:rsidR="001A4188" w:rsidRPr="002F6065" w:rsidRDefault="001A4188">
    <w:pPr>
      <w:pStyle w:val="Piedepgina"/>
      <w:jc w:val="center"/>
      <w:rPr>
        <w:color w:val="244061" w:themeColor="accent1" w:themeShade="80"/>
      </w:rPr>
    </w:pPr>
    <w:r w:rsidRPr="002F6065">
      <w:rPr>
        <w:color w:val="244061" w:themeColor="accent1" w:themeShade="80"/>
        <w:lang w:val="es-ES"/>
      </w:rPr>
      <w:t xml:space="preserve">Página </w:t>
    </w:r>
    <w:r w:rsidRPr="002F6065">
      <w:rPr>
        <w:color w:val="244061" w:themeColor="accent1" w:themeShade="80"/>
      </w:rPr>
      <w:fldChar w:fldCharType="begin"/>
    </w:r>
    <w:r w:rsidRPr="002F6065">
      <w:rPr>
        <w:color w:val="244061" w:themeColor="accent1" w:themeShade="80"/>
      </w:rPr>
      <w:instrText>PAGE  \* Arabic  \* MERGEFORMAT</w:instrText>
    </w:r>
    <w:r w:rsidRPr="002F6065">
      <w:rPr>
        <w:color w:val="244061" w:themeColor="accent1" w:themeShade="80"/>
      </w:rPr>
      <w:fldChar w:fldCharType="separate"/>
    </w:r>
    <w:r w:rsidR="00AF73BE" w:rsidRPr="00AF73BE">
      <w:rPr>
        <w:noProof/>
        <w:color w:val="244061" w:themeColor="accent1" w:themeShade="80"/>
        <w:lang w:val="es-ES"/>
      </w:rPr>
      <w:t>8</w:t>
    </w:r>
    <w:r w:rsidRPr="002F6065">
      <w:rPr>
        <w:color w:val="244061" w:themeColor="accent1" w:themeShade="80"/>
      </w:rPr>
      <w:fldChar w:fldCharType="end"/>
    </w:r>
    <w:r w:rsidRPr="002F6065">
      <w:rPr>
        <w:color w:val="244061" w:themeColor="accent1" w:themeShade="80"/>
        <w:lang w:val="es-ES"/>
      </w:rPr>
      <w:t xml:space="preserve"> de </w:t>
    </w:r>
    <w:r w:rsidRPr="002F6065">
      <w:rPr>
        <w:color w:val="244061" w:themeColor="accent1" w:themeShade="80"/>
      </w:rPr>
      <w:fldChar w:fldCharType="begin"/>
    </w:r>
    <w:r w:rsidRPr="002F6065">
      <w:rPr>
        <w:color w:val="244061" w:themeColor="accent1" w:themeShade="80"/>
      </w:rPr>
      <w:instrText>NUMPAGES  \* Arabic  \* MERGEFORMAT</w:instrText>
    </w:r>
    <w:r w:rsidRPr="002F6065">
      <w:rPr>
        <w:color w:val="244061" w:themeColor="accent1" w:themeShade="80"/>
      </w:rPr>
      <w:fldChar w:fldCharType="separate"/>
    </w:r>
    <w:r w:rsidR="00AF73BE" w:rsidRPr="00AF73BE">
      <w:rPr>
        <w:noProof/>
        <w:color w:val="244061" w:themeColor="accent1" w:themeShade="80"/>
        <w:lang w:val="es-ES"/>
      </w:rPr>
      <w:t>8</w:t>
    </w:r>
    <w:r w:rsidRPr="002F6065">
      <w:rPr>
        <w:color w:val="244061" w:themeColor="accent1" w:themeShade="80"/>
      </w:rPr>
      <w:fldChar w:fldCharType="end"/>
    </w:r>
  </w:p>
  <w:p w14:paraId="7BA5B1FA" w14:textId="77777777" w:rsidR="004750FA" w:rsidRDefault="00475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C195" w14:textId="77777777" w:rsidR="00006ADD" w:rsidRDefault="00006ADD" w:rsidP="005C6F62">
      <w:r>
        <w:separator/>
      </w:r>
    </w:p>
  </w:footnote>
  <w:footnote w:type="continuationSeparator" w:id="0">
    <w:p w14:paraId="24E3D5AE" w14:textId="77777777" w:rsidR="00006ADD" w:rsidRDefault="00006ADD"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60E" w14:textId="1C673A25" w:rsidR="00BB5E98" w:rsidRDefault="00FD4664" w:rsidP="00BB5E98">
    <w:pPr>
      <w:tabs>
        <w:tab w:val="left" w:pos="9214"/>
      </w:tabs>
      <w:ind w:left="567" w:right="476"/>
      <w:jc w:val="center"/>
      <w:rPr>
        <w:rFonts w:ascii="Arial" w:hAnsi="Arial" w:cs="Arial"/>
        <w:b/>
      </w:rPr>
    </w:pPr>
    <w:r>
      <w:rPr>
        <w:noProof/>
        <w:lang w:val="es-MX" w:eastAsia="es-MX"/>
      </w:rPr>
      <w:drawing>
        <wp:anchor distT="0" distB="0" distL="114300" distR="114300" simplePos="0" relativeHeight="251659264" behindDoc="1" locked="0" layoutInCell="1" allowOverlap="1" wp14:anchorId="5A9058D9" wp14:editId="6EAD54F2">
          <wp:simplePos x="0" y="0"/>
          <wp:positionH relativeFrom="margin">
            <wp:posOffset>0</wp:posOffset>
          </wp:positionH>
          <wp:positionV relativeFrom="paragraph">
            <wp:posOffset>-635</wp:posOffset>
          </wp:positionV>
          <wp:extent cx="7793225" cy="1008535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r w:rsidR="00A71AD7">
      <w:rPr>
        <w:rFonts w:ascii="Arial" w:hAnsi="Arial" w:cs="Arial"/>
        <w:b/>
      </w:rPr>
      <w:tab/>
    </w:r>
  </w:p>
  <w:p w14:paraId="4DF4E249" w14:textId="008278C7" w:rsidR="00BB5E98" w:rsidRDefault="00BB5E98" w:rsidP="00BB5E98">
    <w:pPr>
      <w:tabs>
        <w:tab w:val="left" w:pos="9214"/>
      </w:tabs>
      <w:ind w:left="567" w:right="476"/>
      <w:jc w:val="center"/>
      <w:rPr>
        <w:rFonts w:ascii="Arial" w:hAnsi="Arial" w:cs="Arial"/>
        <w:b/>
      </w:rPr>
    </w:pPr>
  </w:p>
  <w:p w14:paraId="286028DC" w14:textId="77777777" w:rsidR="00BB5E98" w:rsidRDefault="00BB5E98" w:rsidP="00BB5E98">
    <w:pPr>
      <w:tabs>
        <w:tab w:val="left" w:pos="9214"/>
      </w:tabs>
      <w:ind w:left="567" w:right="476"/>
      <w:jc w:val="center"/>
      <w:rPr>
        <w:rFonts w:ascii="Arial" w:hAnsi="Arial" w:cs="Arial"/>
        <w:b/>
      </w:rPr>
    </w:pPr>
  </w:p>
  <w:p w14:paraId="1A10E121" w14:textId="1499714E" w:rsidR="00BB5E98" w:rsidRDefault="00BB5E98" w:rsidP="00BB5E98">
    <w:pPr>
      <w:tabs>
        <w:tab w:val="left" w:pos="9214"/>
      </w:tabs>
      <w:ind w:left="567" w:right="476"/>
      <w:jc w:val="center"/>
      <w:rPr>
        <w:rFonts w:ascii="Arial" w:hAnsi="Arial" w:cs="Arial"/>
        <w:b/>
      </w:rPr>
    </w:pPr>
  </w:p>
  <w:p w14:paraId="5D9C674B" w14:textId="54339DA8" w:rsidR="00BB5E98" w:rsidRDefault="00BB5E98" w:rsidP="00BB5E98">
    <w:pPr>
      <w:tabs>
        <w:tab w:val="left" w:pos="9214"/>
      </w:tabs>
      <w:ind w:left="567" w:right="476"/>
      <w:jc w:val="center"/>
      <w:rPr>
        <w:rFonts w:ascii="Arial" w:hAnsi="Arial" w:cs="Arial"/>
        <w:b/>
      </w:rPr>
    </w:pPr>
  </w:p>
  <w:p w14:paraId="5B342812" w14:textId="7AF225E8" w:rsidR="00BB5E98" w:rsidRDefault="00BB5E98" w:rsidP="00BB5E98">
    <w:pPr>
      <w:tabs>
        <w:tab w:val="left" w:pos="9214"/>
      </w:tabs>
      <w:ind w:left="567" w:right="476"/>
      <w:jc w:val="center"/>
      <w:rPr>
        <w:rFonts w:ascii="Arial" w:hAnsi="Arial" w:cs="Arial"/>
        <w:b/>
      </w:rPr>
    </w:pPr>
  </w:p>
  <w:p w14:paraId="36A540A6" w14:textId="7CADF472" w:rsidR="00BB5E98" w:rsidRDefault="00BB5E98" w:rsidP="00BB5E98">
    <w:pPr>
      <w:tabs>
        <w:tab w:val="left" w:pos="9214"/>
      </w:tabs>
      <w:ind w:left="567" w:right="476"/>
      <w:jc w:val="center"/>
      <w:rPr>
        <w:rFonts w:ascii="Arial" w:hAnsi="Arial" w:cs="Arial"/>
        <w:b/>
      </w:rPr>
    </w:pPr>
  </w:p>
  <w:p w14:paraId="3887B8F1" w14:textId="49CED562" w:rsidR="00BB5E98" w:rsidRDefault="00BB5E98" w:rsidP="00BB5E98">
    <w:pPr>
      <w:tabs>
        <w:tab w:val="left" w:pos="9214"/>
      </w:tabs>
      <w:ind w:left="567" w:right="476"/>
      <w:jc w:val="center"/>
      <w:rPr>
        <w:rFonts w:ascii="Arial" w:hAnsi="Arial" w:cs="Arial"/>
        <w:b/>
      </w:rPr>
    </w:pPr>
  </w:p>
  <w:p w14:paraId="1EDCF6A8" w14:textId="77777777" w:rsidR="00BB5E98" w:rsidRDefault="00BB5E98" w:rsidP="00BB5E98">
    <w:pPr>
      <w:tabs>
        <w:tab w:val="left" w:pos="9214"/>
      </w:tabs>
      <w:ind w:left="567" w:right="476"/>
      <w:jc w:val="center"/>
      <w:rPr>
        <w:rFonts w:ascii="Arial" w:hAnsi="Arial" w:cs="Arial"/>
        <w:b/>
      </w:rPr>
    </w:pPr>
  </w:p>
  <w:p w14:paraId="5CABA5A3" w14:textId="15C708F9" w:rsidR="00BB5E98" w:rsidRPr="00833D72" w:rsidRDefault="00BB5E98"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 xml:space="preserve">ACTA DE LA </w:t>
    </w:r>
    <w:r w:rsidR="00692498">
      <w:rPr>
        <w:rFonts w:ascii="Century Gothic" w:hAnsi="Century Gothic" w:cs="Arial"/>
        <w:b/>
        <w:sz w:val="22"/>
        <w:szCs w:val="22"/>
      </w:rPr>
      <w:t>TERCERA</w:t>
    </w:r>
    <w:r w:rsidRPr="00833D72">
      <w:rPr>
        <w:rFonts w:ascii="Century Gothic" w:hAnsi="Century Gothic" w:cs="Arial"/>
        <w:b/>
        <w:sz w:val="22"/>
        <w:szCs w:val="22"/>
      </w:rPr>
      <w:t xml:space="preserve"> SESIÓN </w:t>
    </w:r>
    <w:r w:rsidR="00692498">
      <w:rPr>
        <w:rFonts w:ascii="Century Gothic" w:hAnsi="Century Gothic" w:cs="Arial"/>
        <w:b/>
        <w:sz w:val="22"/>
        <w:szCs w:val="22"/>
      </w:rPr>
      <w:t>EXTRA</w:t>
    </w:r>
    <w:r w:rsidRPr="00833D72">
      <w:rPr>
        <w:rFonts w:ascii="Century Gothic" w:hAnsi="Century Gothic" w:cs="Arial"/>
        <w:b/>
        <w:sz w:val="22"/>
        <w:szCs w:val="22"/>
      </w:rPr>
      <w:t xml:space="preserve">ORDINARIA DE 2021 </w:t>
    </w:r>
  </w:p>
  <w:p w14:paraId="3FFE3E33" w14:textId="77777777" w:rsidR="00BB5E98" w:rsidRPr="00833D72" w:rsidRDefault="00BB5E98"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DEL COMITÉ DE TRANSPARENCIA DEL INSTITUTO NACIONAL DE ASTROFÍSICA, ÓPTICA Y ELECTRÓNICA (INAOE)</w:t>
    </w:r>
  </w:p>
  <w:p w14:paraId="17A4F828" w14:textId="77777777" w:rsidR="00BB5E98" w:rsidRPr="00833D72" w:rsidRDefault="00BB5E98" w:rsidP="00BB5E98">
    <w:pPr>
      <w:ind w:left="1843" w:right="476"/>
      <w:jc w:val="center"/>
      <w:rPr>
        <w:rFonts w:ascii="Century Gothic" w:hAnsi="Century Gothic" w:cs="Arial"/>
        <w:b/>
        <w:sz w:val="22"/>
        <w:szCs w:val="22"/>
      </w:rPr>
    </w:pPr>
  </w:p>
  <w:p w14:paraId="2ED0D0E7" w14:textId="4F6D2325" w:rsidR="00BB5E98" w:rsidRPr="00833D72" w:rsidRDefault="00DC620E" w:rsidP="00BB5E98">
    <w:pPr>
      <w:ind w:left="1843" w:right="476"/>
      <w:jc w:val="right"/>
      <w:rPr>
        <w:rFonts w:ascii="Century Gothic" w:hAnsi="Century Gothic" w:cs="Arial"/>
        <w:b/>
        <w:sz w:val="22"/>
        <w:szCs w:val="22"/>
      </w:rPr>
    </w:pPr>
    <w:r>
      <w:rPr>
        <w:rFonts w:ascii="Century Gothic" w:hAnsi="Century Gothic" w:cs="Arial"/>
        <w:b/>
        <w:sz w:val="22"/>
        <w:szCs w:val="22"/>
      </w:rPr>
      <w:t>REF: ACTA CT/INAOE/</w:t>
    </w:r>
    <w:r w:rsidR="00692498">
      <w:rPr>
        <w:rFonts w:ascii="Century Gothic" w:hAnsi="Century Gothic" w:cs="Arial"/>
        <w:b/>
        <w:sz w:val="22"/>
        <w:szCs w:val="22"/>
      </w:rPr>
      <w:t>3E</w:t>
    </w:r>
    <w:r w:rsidR="00BB5E98" w:rsidRPr="00833D72">
      <w:rPr>
        <w:rFonts w:ascii="Century Gothic" w:hAnsi="Century Gothic" w:cs="Arial"/>
        <w:b/>
        <w:sz w:val="22"/>
        <w:szCs w:val="22"/>
      </w:rPr>
      <w:t>/2021</w:t>
    </w:r>
  </w:p>
  <w:p w14:paraId="766F2995" w14:textId="3C439E2B" w:rsidR="005C6F62" w:rsidRPr="00FD4664" w:rsidRDefault="005C6F62" w:rsidP="00A71AD7">
    <w:pPr>
      <w:tabs>
        <w:tab w:val="left" w:pos="930"/>
      </w:tabs>
      <w:ind w:right="476"/>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A25"/>
    <w:multiLevelType w:val="hybridMultilevel"/>
    <w:tmpl w:val="AD60A63A"/>
    <w:lvl w:ilvl="0" w:tplc="402889BA">
      <w:start w:val="10"/>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B090261"/>
    <w:multiLevelType w:val="hybridMultilevel"/>
    <w:tmpl w:val="063EC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B7200"/>
    <w:multiLevelType w:val="hybridMultilevel"/>
    <w:tmpl w:val="E80CA198"/>
    <w:lvl w:ilvl="0" w:tplc="6AE2D0E2">
      <w:start w:val="1"/>
      <w:numFmt w:val="upperRoman"/>
      <w:lvlText w:val="%1."/>
      <w:lvlJc w:val="left"/>
      <w:pPr>
        <w:ind w:left="1080" w:hanging="720"/>
      </w:pPr>
      <w:rPr>
        <w:rFonts w:eastAsia="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DF6752C"/>
    <w:multiLevelType w:val="hybridMultilevel"/>
    <w:tmpl w:val="BC8250CC"/>
    <w:lvl w:ilvl="0" w:tplc="B84A7DE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A34DCC"/>
    <w:multiLevelType w:val="hybridMultilevel"/>
    <w:tmpl w:val="8746F190"/>
    <w:lvl w:ilvl="0" w:tplc="A058ED34">
      <w:numFmt w:val="bullet"/>
      <w:lvlText w:val="-"/>
      <w:lvlJc w:val="left"/>
      <w:pPr>
        <w:ind w:left="720" w:hanging="360"/>
      </w:pPr>
      <w:rPr>
        <w:rFonts w:ascii="Century Gothic" w:eastAsiaTheme="minorEastAsia" w:hAnsi="Century Gothic"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BDB6F5B"/>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FF643A"/>
    <w:multiLevelType w:val="hybridMultilevel"/>
    <w:tmpl w:val="76F4F1DC"/>
    <w:lvl w:ilvl="0" w:tplc="3230D53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F246C1"/>
    <w:multiLevelType w:val="hybridMultilevel"/>
    <w:tmpl w:val="5B6A824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7DE34A8F"/>
    <w:multiLevelType w:val="hybridMultilevel"/>
    <w:tmpl w:val="4148F72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62"/>
    <w:rsid w:val="00000EE0"/>
    <w:rsid w:val="000029A0"/>
    <w:rsid w:val="00006ADD"/>
    <w:rsid w:val="0002780E"/>
    <w:rsid w:val="000356A5"/>
    <w:rsid w:val="00037E53"/>
    <w:rsid w:val="00072684"/>
    <w:rsid w:val="00073176"/>
    <w:rsid w:val="00075990"/>
    <w:rsid w:val="00084A05"/>
    <w:rsid w:val="00090DDE"/>
    <w:rsid w:val="00090FBD"/>
    <w:rsid w:val="00095CD6"/>
    <w:rsid w:val="00096461"/>
    <w:rsid w:val="000B1C27"/>
    <w:rsid w:val="000B4D56"/>
    <w:rsid w:val="000F1175"/>
    <w:rsid w:val="001149BA"/>
    <w:rsid w:val="00147305"/>
    <w:rsid w:val="00163634"/>
    <w:rsid w:val="00174C74"/>
    <w:rsid w:val="0018280B"/>
    <w:rsid w:val="001866E6"/>
    <w:rsid w:val="001A4188"/>
    <w:rsid w:val="001A7E98"/>
    <w:rsid w:val="001B204D"/>
    <w:rsid w:val="001B2CC8"/>
    <w:rsid w:val="001B4A51"/>
    <w:rsid w:val="001C2160"/>
    <w:rsid w:val="001D02CF"/>
    <w:rsid w:val="001D0FC5"/>
    <w:rsid w:val="001D1819"/>
    <w:rsid w:val="001E0A72"/>
    <w:rsid w:val="001E71F9"/>
    <w:rsid w:val="002038B4"/>
    <w:rsid w:val="00233BA3"/>
    <w:rsid w:val="002369E4"/>
    <w:rsid w:val="0026363C"/>
    <w:rsid w:val="002708FE"/>
    <w:rsid w:val="002765CF"/>
    <w:rsid w:val="00286A08"/>
    <w:rsid w:val="00292DE5"/>
    <w:rsid w:val="002934DC"/>
    <w:rsid w:val="00296B9D"/>
    <w:rsid w:val="00296BE3"/>
    <w:rsid w:val="002A5AD3"/>
    <w:rsid w:val="002B68CC"/>
    <w:rsid w:val="002B6B3A"/>
    <w:rsid w:val="002C668F"/>
    <w:rsid w:val="002D2C06"/>
    <w:rsid w:val="002D4D24"/>
    <w:rsid w:val="002D67CF"/>
    <w:rsid w:val="002F399A"/>
    <w:rsid w:val="002F6065"/>
    <w:rsid w:val="003063F4"/>
    <w:rsid w:val="003067D8"/>
    <w:rsid w:val="003103FC"/>
    <w:rsid w:val="003339D5"/>
    <w:rsid w:val="003359D1"/>
    <w:rsid w:val="003424B4"/>
    <w:rsid w:val="003503AD"/>
    <w:rsid w:val="003654B7"/>
    <w:rsid w:val="00374185"/>
    <w:rsid w:val="003802A8"/>
    <w:rsid w:val="00384E18"/>
    <w:rsid w:val="00387E55"/>
    <w:rsid w:val="0039228F"/>
    <w:rsid w:val="003A21AF"/>
    <w:rsid w:val="003B277E"/>
    <w:rsid w:val="003B68FB"/>
    <w:rsid w:val="003C20A8"/>
    <w:rsid w:val="003C3F5F"/>
    <w:rsid w:val="003C7428"/>
    <w:rsid w:val="003E2B98"/>
    <w:rsid w:val="003E2EF6"/>
    <w:rsid w:val="003F2A9B"/>
    <w:rsid w:val="003F4024"/>
    <w:rsid w:val="004337EF"/>
    <w:rsid w:val="00450386"/>
    <w:rsid w:val="004636CF"/>
    <w:rsid w:val="00466158"/>
    <w:rsid w:val="004750FA"/>
    <w:rsid w:val="004816BB"/>
    <w:rsid w:val="0048201C"/>
    <w:rsid w:val="00487FC8"/>
    <w:rsid w:val="00496EE1"/>
    <w:rsid w:val="004A092C"/>
    <w:rsid w:val="004A4323"/>
    <w:rsid w:val="004A6F6B"/>
    <w:rsid w:val="004B6182"/>
    <w:rsid w:val="004C64FF"/>
    <w:rsid w:val="004C7120"/>
    <w:rsid w:val="004D34E4"/>
    <w:rsid w:val="004E0CD2"/>
    <w:rsid w:val="004F2F77"/>
    <w:rsid w:val="004F4B1E"/>
    <w:rsid w:val="004F57F6"/>
    <w:rsid w:val="0050313A"/>
    <w:rsid w:val="00504D28"/>
    <w:rsid w:val="00507652"/>
    <w:rsid w:val="005125E0"/>
    <w:rsid w:val="0052671D"/>
    <w:rsid w:val="00543846"/>
    <w:rsid w:val="00550E46"/>
    <w:rsid w:val="005513C6"/>
    <w:rsid w:val="00563455"/>
    <w:rsid w:val="00571371"/>
    <w:rsid w:val="00584A0F"/>
    <w:rsid w:val="005935DE"/>
    <w:rsid w:val="005A31F3"/>
    <w:rsid w:val="005A637C"/>
    <w:rsid w:val="005C47D3"/>
    <w:rsid w:val="005C6F62"/>
    <w:rsid w:val="005D00EA"/>
    <w:rsid w:val="005D5D19"/>
    <w:rsid w:val="005F154A"/>
    <w:rsid w:val="005F64ED"/>
    <w:rsid w:val="00605D23"/>
    <w:rsid w:val="00617BDF"/>
    <w:rsid w:val="00621622"/>
    <w:rsid w:val="00650A03"/>
    <w:rsid w:val="006553F2"/>
    <w:rsid w:val="006646F0"/>
    <w:rsid w:val="006702F5"/>
    <w:rsid w:val="00671F9D"/>
    <w:rsid w:val="00673B76"/>
    <w:rsid w:val="00685CE9"/>
    <w:rsid w:val="00692498"/>
    <w:rsid w:val="0069291B"/>
    <w:rsid w:val="006A0EC2"/>
    <w:rsid w:val="006A74F1"/>
    <w:rsid w:val="006B3BA5"/>
    <w:rsid w:val="006B43D0"/>
    <w:rsid w:val="006C4C31"/>
    <w:rsid w:val="006C4F9D"/>
    <w:rsid w:val="006D0505"/>
    <w:rsid w:val="006D3D47"/>
    <w:rsid w:val="006D67AE"/>
    <w:rsid w:val="006D68C7"/>
    <w:rsid w:val="006E3E2D"/>
    <w:rsid w:val="006F279D"/>
    <w:rsid w:val="006F39E5"/>
    <w:rsid w:val="00705972"/>
    <w:rsid w:val="00716742"/>
    <w:rsid w:val="00723753"/>
    <w:rsid w:val="0075260D"/>
    <w:rsid w:val="00771DE1"/>
    <w:rsid w:val="007829C7"/>
    <w:rsid w:val="00784358"/>
    <w:rsid w:val="007902DE"/>
    <w:rsid w:val="00790C92"/>
    <w:rsid w:val="00794997"/>
    <w:rsid w:val="007A400E"/>
    <w:rsid w:val="007E096C"/>
    <w:rsid w:val="007F1096"/>
    <w:rsid w:val="007F76BA"/>
    <w:rsid w:val="00802D4A"/>
    <w:rsid w:val="00805376"/>
    <w:rsid w:val="00812055"/>
    <w:rsid w:val="00833D72"/>
    <w:rsid w:val="0084377C"/>
    <w:rsid w:val="0086599B"/>
    <w:rsid w:val="00870BD1"/>
    <w:rsid w:val="0088057E"/>
    <w:rsid w:val="00897B57"/>
    <w:rsid w:val="008A1D3D"/>
    <w:rsid w:val="008D1B11"/>
    <w:rsid w:val="008E29B3"/>
    <w:rsid w:val="008F054B"/>
    <w:rsid w:val="0090066B"/>
    <w:rsid w:val="009017E4"/>
    <w:rsid w:val="00906022"/>
    <w:rsid w:val="00925F11"/>
    <w:rsid w:val="0092612A"/>
    <w:rsid w:val="0092620F"/>
    <w:rsid w:val="0097446F"/>
    <w:rsid w:val="00984FF4"/>
    <w:rsid w:val="009947F3"/>
    <w:rsid w:val="009A202C"/>
    <w:rsid w:val="009B2E2C"/>
    <w:rsid w:val="009B5767"/>
    <w:rsid w:val="009C3F7A"/>
    <w:rsid w:val="009D04E1"/>
    <w:rsid w:val="009D103C"/>
    <w:rsid w:val="009D3C3F"/>
    <w:rsid w:val="009F02A3"/>
    <w:rsid w:val="009F4EF7"/>
    <w:rsid w:val="00A00D9E"/>
    <w:rsid w:val="00A2074D"/>
    <w:rsid w:val="00A316DF"/>
    <w:rsid w:val="00A32DC5"/>
    <w:rsid w:val="00A418F4"/>
    <w:rsid w:val="00A50F03"/>
    <w:rsid w:val="00A70544"/>
    <w:rsid w:val="00A71AD7"/>
    <w:rsid w:val="00A752B1"/>
    <w:rsid w:val="00A80786"/>
    <w:rsid w:val="00A913A6"/>
    <w:rsid w:val="00AA5BD2"/>
    <w:rsid w:val="00AC208E"/>
    <w:rsid w:val="00AD5DD5"/>
    <w:rsid w:val="00AE053B"/>
    <w:rsid w:val="00AF509B"/>
    <w:rsid w:val="00AF73BE"/>
    <w:rsid w:val="00B03627"/>
    <w:rsid w:val="00B060B7"/>
    <w:rsid w:val="00B123B0"/>
    <w:rsid w:val="00B16560"/>
    <w:rsid w:val="00B171C2"/>
    <w:rsid w:val="00B22F1C"/>
    <w:rsid w:val="00B43B73"/>
    <w:rsid w:val="00B642EA"/>
    <w:rsid w:val="00B67435"/>
    <w:rsid w:val="00B71039"/>
    <w:rsid w:val="00B8311D"/>
    <w:rsid w:val="00B91DAF"/>
    <w:rsid w:val="00B956FC"/>
    <w:rsid w:val="00BA2C10"/>
    <w:rsid w:val="00BA4D2A"/>
    <w:rsid w:val="00BB5E98"/>
    <w:rsid w:val="00BC2A7B"/>
    <w:rsid w:val="00BC5DEB"/>
    <w:rsid w:val="00BD2495"/>
    <w:rsid w:val="00C02BD0"/>
    <w:rsid w:val="00C20FBE"/>
    <w:rsid w:val="00C23CD3"/>
    <w:rsid w:val="00C24354"/>
    <w:rsid w:val="00C25D31"/>
    <w:rsid w:val="00C27DA3"/>
    <w:rsid w:val="00C44B55"/>
    <w:rsid w:val="00C50142"/>
    <w:rsid w:val="00C553A4"/>
    <w:rsid w:val="00C6503C"/>
    <w:rsid w:val="00C768E1"/>
    <w:rsid w:val="00C806D8"/>
    <w:rsid w:val="00C826A2"/>
    <w:rsid w:val="00C83E34"/>
    <w:rsid w:val="00C840CD"/>
    <w:rsid w:val="00C90F2E"/>
    <w:rsid w:val="00C96704"/>
    <w:rsid w:val="00CA5C49"/>
    <w:rsid w:val="00CA6512"/>
    <w:rsid w:val="00CB161D"/>
    <w:rsid w:val="00CB2728"/>
    <w:rsid w:val="00CB4E89"/>
    <w:rsid w:val="00CB5261"/>
    <w:rsid w:val="00CB6A73"/>
    <w:rsid w:val="00CC14FA"/>
    <w:rsid w:val="00CC47CB"/>
    <w:rsid w:val="00CC63C2"/>
    <w:rsid w:val="00CD1038"/>
    <w:rsid w:val="00CD1C65"/>
    <w:rsid w:val="00CE1375"/>
    <w:rsid w:val="00D01E4D"/>
    <w:rsid w:val="00D15D3A"/>
    <w:rsid w:val="00D217A3"/>
    <w:rsid w:val="00D2651E"/>
    <w:rsid w:val="00D53251"/>
    <w:rsid w:val="00D555C3"/>
    <w:rsid w:val="00D7539F"/>
    <w:rsid w:val="00D96584"/>
    <w:rsid w:val="00DB41A4"/>
    <w:rsid w:val="00DC620E"/>
    <w:rsid w:val="00DC6987"/>
    <w:rsid w:val="00DD7F3A"/>
    <w:rsid w:val="00E03D15"/>
    <w:rsid w:val="00E23F31"/>
    <w:rsid w:val="00E35AE2"/>
    <w:rsid w:val="00E46C60"/>
    <w:rsid w:val="00E528C1"/>
    <w:rsid w:val="00E72E95"/>
    <w:rsid w:val="00E76E59"/>
    <w:rsid w:val="00E81C67"/>
    <w:rsid w:val="00E9121B"/>
    <w:rsid w:val="00E9134E"/>
    <w:rsid w:val="00EA2420"/>
    <w:rsid w:val="00EA448A"/>
    <w:rsid w:val="00ED1DA1"/>
    <w:rsid w:val="00EE1F9D"/>
    <w:rsid w:val="00EE679B"/>
    <w:rsid w:val="00EF3C13"/>
    <w:rsid w:val="00F01FE2"/>
    <w:rsid w:val="00F1112B"/>
    <w:rsid w:val="00F14B6C"/>
    <w:rsid w:val="00F236D8"/>
    <w:rsid w:val="00F320A1"/>
    <w:rsid w:val="00F3285E"/>
    <w:rsid w:val="00F36CC2"/>
    <w:rsid w:val="00F37204"/>
    <w:rsid w:val="00F45B0C"/>
    <w:rsid w:val="00F662B8"/>
    <w:rsid w:val="00F714B3"/>
    <w:rsid w:val="00F746C2"/>
    <w:rsid w:val="00F83444"/>
    <w:rsid w:val="00F85C87"/>
    <w:rsid w:val="00F914E8"/>
    <w:rsid w:val="00FA5CF8"/>
    <w:rsid w:val="00FB1FC5"/>
    <w:rsid w:val="00FC0CA6"/>
    <w:rsid w:val="00FC1801"/>
    <w:rsid w:val="00FC68FA"/>
    <w:rsid w:val="00FD4664"/>
    <w:rsid w:val="00FE6A15"/>
    <w:rsid w:val="00FF6936"/>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2D1D91"/>
  <w14:defaultImageDpi w14:val="300"/>
  <w15:docId w15:val="{F634C997-86EC-4EEE-BD5F-6886B1E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87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A73"/>
    <w:pPr>
      <w:spacing w:after="200" w:line="276" w:lineRule="auto"/>
      <w:ind w:left="720"/>
      <w:contextualSpacing/>
    </w:pPr>
    <w:rPr>
      <w:rFonts w:ascii="Calibri" w:eastAsia="Calibri" w:hAnsi="Calibri" w:cs="Times New Roman"/>
      <w:sz w:val="22"/>
      <w:szCs w:val="22"/>
      <w:lang w:val="es-MX" w:eastAsia="en-US"/>
    </w:rPr>
  </w:style>
  <w:style w:type="character" w:styleId="Refdecomentario">
    <w:name w:val="annotation reference"/>
    <w:basedOn w:val="Fuentedeprrafopredeter"/>
    <w:uiPriority w:val="99"/>
    <w:semiHidden/>
    <w:unhideWhenUsed/>
    <w:rsid w:val="007829C7"/>
    <w:rPr>
      <w:sz w:val="16"/>
      <w:szCs w:val="16"/>
    </w:rPr>
  </w:style>
  <w:style w:type="paragraph" w:styleId="Textocomentario">
    <w:name w:val="annotation text"/>
    <w:basedOn w:val="Normal"/>
    <w:link w:val="TextocomentarioCar"/>
    <w:uiPriority w:val="99"/>
    <w:unhideWhenUsed/>
    <w:rsid w:val="007829C7"/>
    <w:rPr>
      <w:sz w:val="20"/>
      <w:szCs w:val="20"/>
    </w:rPr>
  </w:style>
  <w:style w:type="character" w:customStyle="1" w:styleId="TextocomentarioCar">
    <w:name w:val="Texto comentario Car"/>
    <w:basedOn w:val="Fuentedeprrafopredeter"/>
    <w:link w:val="Textocomentario"/>
    <w:uiPriority w:val="99"/>
    <w:rsid w:val="007829C7"/>
    <w:rPr>
      <w:sz w:val="20"/>
      <w:szCs w:val="20"/>
    </w:rPr>
  </w:style>
  <w:style w:type="paragraph" w:styleId="Asuntodelcomentario">
    <w:name w:val="annotation subject"/>
    <w:basedOn w:val="Textocomentario"/>
    <w:next w:val="Textocomentario"/>
    <w:link w:val="AsuntodelcomentarioCar"/>
    <w:uiPriority w:val="99"/>
    <w:semiHidden/>
    <w:unhideWhenUsed/>
    <w:rsid w:val="007829C7"/>
    <w:rPr>
      <w:b/>
      <w:bCs/>
    </w:rPr>
  </w:style>
  <w:style w:type="character" w:customStyle="1" w:styleId="AsuntodelcomentarioCar">
    <w:name w:val="Asunto del comentario Car"/>
    <w:basedOn w:val="TextocomentarioCar"/>
    <w:link w:val="Asuntodelcomentario"/>
    <w:uiPriority w:val="99"/>
    <w:semiHidden/>
    <w:rsid w:val="007829C7"/>
    <w:rPr>
      <w:b/>
      <w:bCs/>
      <w:sz w:val="20"/>
      <w:szCs w:val="20"/>
    </w:rPr>
  </w:style>
  <w:style w:type="paragraph" w:styleId="Sinespaciado">
    <w:name w:val="No Spacing"/>
    <w:uiPriority w:val="1"/>
    <w:qFormat/>
    <w:rsid w:val="001C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3900">
      <w:bodyDiv w:val="1"/>
      <w:marLeft w:val="0"/>
      <w:marRight w:val="0"/>
      <w:marTop w:val="0"/>
      <w:marBottom w:val="0"/>
      <w:divBdr>
        <w:top w:val="none" w:sz="0" w:space="0" w:color="auto"/>
        <w:left w:val="none" w:sz="0" w:space="0" w:color="auto"/>
        <w:bottom w:val="none" w:sz="0" w:space="0" w:color="auto"/>
        <w:right w:val="none" w:sz="0" w:space="0" w:color="auto"/>
      </w:divBdr>
      <w:divsChild>
        <w:div w:id="704334061">
          <w:marLeft w:val="0"/>
          <w:marRight w:val="0"/>
          <w:marTop w:val="0"/>
          <w:marBottom w:val="0"/>
          <w:divBdr>
            <w:top w:val="none" w:sz="0" w:space="0" w:color="auto"/>
            <w:left w:val="none" w:sz="0" w:space="0" w:color="auto"/>
            <w:bottom w:val="none" w:sz="0" w:space="0" w:color="auto"/>
            <w:right w:val="none" w:sz="0" w:space="0" w:color="auto"/>
          </w:divBdr>
        </w:div>
        <w:div w:id="1322394436">
          <w:marLeft w:val="0"/>
          <w:marRight w:val="0"/>
          <w:marTop w:val="0"/>
          <w:marBottom w:val="0"/>
          <w:divBdr>
            <w:top w:val="none" w:sz="0" w:space="0" w:color="auto"/>
            <w:left w:val="none" w:sz="0" w:space="0" w:color="auto"/>
            <w:bottom w:val="none" w:sz="0" w:space="0" w:color="auto"/>
            <w:right w:val="none" w:sz="0" w:space="0" w:color="auto"/>
          </w:divBdr>
        </w:div>
        <w:div w:id="1728336480">
          <w:marLeft w:val="0"/>
          <w:marRight w:val="0"/>
          <w:marTop w:val="0"/>
          <w:marBottom w:val="0"/>
          <w:divBdr>
            <w:top w:val="none" w:sz="0" w:space="0" w:color="auto"/>
            <w:left w:val="none" w:sz="0" w:space="0" w:color="auto"/>
            <w:bottom w:val="none" w:sz="0" w:space="0" w:color="auto"/>
            <w:right w:val="none" w:sz="0" w:space="0" w:color="auto"/>
          </w:divBdr>
        </w:div>
        <w:div w:id="1523203499">
          <w:marLeft w:val="0"/>
          <w:marRight w:val="0"/>
          <w:marTop w:val="0"/>
          <w:marBottom w:val="0"/>
          <w:divBdr>
            <w:top w:val="none" w:sz="0" w:space="0" w:color="auto"/>
            <w:left w:val="none" w:sz="0" w:space="0" w:color="auto"/>
            <w:bottom w:val="none" w:sz="0" w:space="0" w:color="auto"/>
            <w:right w:val="none" w:sz="0" w:space="0" w:color="auto"/>
          </w:divBdr>
        </w:div>
        <w:div w:id="1977444943">
          <w:marLeft w:val="0"/>
          <w:marRight w:val="0"/>
          <w:marTop w:val="0"/>
          <w:marBottom w:val="0"/>
          <w:divBdr>
            <w:top w:val="none" w:sz="0" w:space="0" w:color="auto"/>
            <w:left w:val="none" w:sz="0" w:space="0" w:color="auto"/>
            <w:bottom w:val="none" w:sz="0" w:space="0" w:color="auto"/>
            <w:right w:val="none" w:sz="0" w:space="0" w:color="auto"/>
          </w:divBdr>
        </w:div>
      </w:divsChild>
    </w:div>
    <w:div w:id="952175159">
      <w:bodyDiv w:val="1"/>
      <w:marLeft w:val="0"/>
      <w:marRight w:val="0"/>
      <w:marTop w:val="0"/>
      <w:marBottom w:val="0"/>
      <w:divBdr>
        <w:top w:val="none" w:sz="0" w:space="0" w:color="auto"/>
        <w:left w:val="none" w:sz="0" w:space="0" w:color="auto"/>
        <w:bottom w:val="none" w:sz="0" w:space="0" w:color="auto"/>
        <w:right w:val="none" w:sz="0" w:space="0" w:color="auto"/>
      </w:divBdr>
      <w:divsChild>
        <w:div w:id="669337332">
          <w:marLeft w:val="0"/>
          <w:marRight w:val="0"/>
          <w:marTop w:val="0"/>
          <w:marBottom w:val="0"/>
          <w:divBdr>
            <w:top w:val="none" w:sz="0" w:space="0" w:color="auto"/>
            <w:left w:val="none" w:sz="0" w:space="0" w:color="auto"/>
            <w:bottom w:val="none" w:sz="0" w:space="0" w:color="auto"/>
            <w:right w:val="none" w:sz="0" w:space="0" w:color="auto"/>
          </w:divBdr>
        </w:div>
      </w:divsChild>
    </w:div>
    <w:div w:id="963005432">
      <w:bodyDiv w:val="1"/>
      <w:marLeft w:val="0"/>
      <w:marRight w:val="0"/>
      <w:marTop w:val="0"/>
      <w:marBottom w:val="0"/>
      <w:divBdr>
        <w:top w:val="none" w:sz="0" w:space="0" w:color="auto"/>
        <w:left w:val="none" w:sz="0" w:space="0" w:color="auto"/>
        <w:bottom w:val="none" w:sz="0" w:space="0" w:color="auto"/>
        <w:right w:val="none" w:sz="0" w:space="0" w:color="auto"/>
      </w:divBdr>
      <w:divsChild>
        <w:div w:id="300304487">
          <w:marLeft w:val="0"/>
          <w:marRight w:val="0"/>
          <w:marTop w:val="0"/>
          <w:marBottom w:val="0"/>
          <w:divBdr>
            <w:top w:val="none" w:sz="0" w:space="0" w:color="auto"/>
            <w:left w:val="none" w:sz="0" w:space="0" w:color="auto"/>
            <w:bottom w:val="none" w:sz="0" w:space="0" w:color="auto"/>
            <w:right w:val="none" w:sz="0" w:space="0" w:color="auto"/>
          </w:divBdr>
        </w:div>
        <w:div w:id="681399513">
          <w:marLeft w:val="0"/>
          <w:marRight w:val="0"/>
          <w:marTop w:val="0"/>
          <w:marBottom w:val="0"/>
          <w:divBdr>
            <w:top w:val="none" w:sz="0" w:space="0" w:color="auto"/>
            <w:left w:val="none" w:sz="0" w:space="0" w:color="auto"/>
            <w:bottom w:val="none" w:sz="0" w:space="0" w:color="auto"/>
            <w:right w:val="none" w:sz="0" w:space="0" w:color="auto"/>
          </w:divBdr>
        </w:div>
        <w:div w:id="602110138">
          <w:marLeft w:val="0"/>
          <w:marRight w:val="0"/>
          <w:marTop w:val="0"/>
          <w:marBottom w:val="0"/>
          <w:divBdr>
            <w:top w:val="none" w:sz="0" w:space="0" w:color="auto"/>
            <w:left w:val="none" w:sz="0" w:space="0" w:color="auto"/>
            <w:bottom w:val="none" w:sz="0" w:space="0" w:color="auto"/>
            <w:right w:val="none" w:sz="0" w:space="0" w:color="auto"/>
          </w:divBdr>
        </w:div>
        <w:div w:id="777482656">
          <w:marLeft w:val="0"/>
          <w:marRight w:val="0"/>
          <w:marTop w:val="0"/>
          <w:marBottom w:val="0"/>
          <w:divBdr>
            <w:top w:val="none" w:sz="0" w:space="0" w:color="auto"/>
            <w:left w:val="none" w:sz="0" w:space="0" w:color="auto"/>
            <w:bottom w:val="none" w:sz="0" w:space="0" w:color="auto"/>
            <w:right w:val="none" w:sz="0" w:space="0" w:color="auto"/>
          </w:divBdr>
        </w:div>
        <w:div w:id="600604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48C3-D6E6-4B42-81A4-240452F2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3011</Words>
  <Characters>16564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vuh@bp06.onmicrosoft.com</cp:lastModifiedBy>
  <cp:revision>2</cp:revision>
  <cp:lastPrinted>2021-05-19T16:03:00Z</cp:lastPrinted>
  <dcterms:created xsi:type="dcterms:W3CDTF">2021-06-23T16:39:00Z</dcterms:created>
  <dcterms:modified xsi:type="dcterms:W3CDTF">2021-06-23T16:39:00Z</dcterms:modified>
</cp:coreProperties>
</file>